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F3DE1" w14:textId="77777777" w:rsidR="00AD1505" w:rsidRDefault="004020A2">
      <w:pPr>
        <w:autoSpaceDE w:val="0"/>
        <w:autoSpaceDN w:val="0"/>
        <w:adjustRightInd w:val="0"/>
        <w:rPr>
          <w:rFonts w:cs="Arial"/>
          <w:b/>
          <w:bCs/>
          <w:sz w:val="20"/>
        </w:rPr>
      </w:pPr>
      <w:r>
        <w:rPr>
          <w:rFonts w:cs="Arial"/>
          <w:b/>
          <w:bCs/>
          <w:sz w:val="20"/>
        </w:rPr>
        <w:t>Assignment/Objectives:</w:t>
      </w:r>
    </w:p>
    <w:p w14:paraId="3C65DEEB" w14:textId="6C389D6C" w:rsidR="00DD486E" w:rsidRDefault="004020A2">
      <w:pPr>
        <w:autoSpaceDE w:val="0"/>
        <w:autoSpaceDN w:val="0"/>
        <w:adjustRightInd w:val="0"/>
        <w:rPr>
          <w:rFonts w:cs="Arial"/>
          <w:sz w:val="20"/>
        </w:rPr>
      </w:pPr>
      <w:bookmarkStart w:id="0" w:name="_GoBack"/>
      <w:r>
        <w:rPr>
          <w:rFonts w:cs="Arial"/>
          <w:sz w:val="20"/>
        </w:rPr>
        <w:t>The main objective of the consulting services is to assist and advise Ministry of Transport and Roads of Kyrgyz Republic (MOTR KR) with implementing Asian Development Bank (ADB)</w:t>
      </w:r>
      <w:r w:rsidR="00786386" w:rsidRPr="00076FC0">
        <w:rPr>
          <w:rFonts w:cs="Arial"/>
          <w:sz w:val="20"/>
        </w:rPr>
        <w:t xml:space="preserve"> </w:t>
      </w:r>
      <w:r w:rsidR="00045437">
        <w:rPr>
          <w:rFonts w:cs="Arial"/>
          <w:sz w:val="20"/>
        </w:rPr>
        <w:t xml:space="preserve">financed </w:t>
      </w:r>
      <w:r w:rsidR="0086562F">
        <w:rPr>
          <w:rFonts w:cs="Arial"/>
          <w:sz w:val="20"/>
        </w:rPr>
        <w:t>and co-financed</w:t>
      </w:r>
      <w:r>
        <w:rPr>
          <w:rFonts w:cs="Arial"/>
          <w:sz w:val="20"/>
        </w:rPr>
        <w:t xml:space="preserve"> investment project on matters related to:</w:t>
      </w:r>
    </w:p>
    <w:p w14:paraId="2B25B2B7" w14:textId="77777777" w:rsidR="00DD486E" w:rsidRPr="006554FC" w:rsidRDefault="004020A2">
      <w:pPr>
        <w:autoSpaceDE w:val="0"/>
        <w:autoSpaceDN w:val="0"/>
        <w:adjustRightInd w:val="0"/>
        <w:rPr>
          <w:rFonts w:cs="Arial"/>
          <w:sz w:val="20"/>
        </w:rPr>
      </w:pPr>
      <w:r>
        <w:rPr>
          <w:rFonts w:cs="Arial"/>
          <w:sz w:val="20"/>
        </w:rPr>
        <w:t xml:space="preserve"> </w:t>
      </w:r>
      <w:r w:rsidRPr="006554FC">
        <w:rPr>
          <w:rFonts w:cs="Arial"/>
          <w:sz w:val="20"/>
        </w:rPr>
        <w:t xml:space="preserve">1. </w:t>
      </w:r>
      <w:r w:rsidR="00DD486E" w:rsidRPr="006554FC">
        <w:rPr>
          <w:rFonts w:cs="Arial"/>
          <w:sz w:val="20"/>
        </w:rPr>
        <w:t>Administering civil</w:t>
      </w:r>
      <w:r w:rsidRPr="006554FC">
        <w:rPr>
          <w:rFonts w:cs="Arial"/>
          <w:sz w:val="20"/>
        </w:rPr>
        <w:t xml:space="preserve"> works and consulting service contracts; </w:t>
      </w:r>
    </w:p>
    <w:p w14:paraId="6045EC0C" w14:textId="1A927DDE" w:rsidR="00DD486E" w:rsidRPr="006554FC" w:rsidRDefault="004020A2">
      <w:pPr>
        <w:autoSpaceDE w:val="0"/>
        <w:autoSpaceDN w:val="0"/>
        <w:adjustRightInd w:val="0"/>
        <w:rPr>
          <w:rFonts w:cs="Arial"/>
          <w:sz w:val="20"/>
        </w:rPr>
      </w:pPr>
      <w:r w:rsidRPr="006554FC">
        <w:rPr>
          <w:rFonts w:cs="Arial"/>
          <w:sz w:val="20"/>
        </w:rPr>
        <w:t>2. Technical assistance in monitoring Contractors’ and Consultants</w:t>
      </w:r>
      <w:r w:rsidR="00AA7061">
        <w:rPr>
          <w:rFonts w:cs="Arial"/>
          <w:sz w:val="20"/>
        </w:rPr>
        <w:t>`</w:t>
      </w:r>
      <w:r w:rsidRPr="006554FC">
        <w:rPr>
          <w:rFonts w:cs="Arial"/>
          <w:sz w:val="20"/>
        </w:rPr>
        <w:t xml:space="preserve"> performance in order to determine the efficient use of available resources; </w:t>
      </w:r>
    </w:p>
    <w:p w14:paraId="757D72D4" w14:textId="6CE979C2" w:rsidR="00DD486E" w:rsidRDefault="004020A2">
      <w:pPr>
        <w:autoSpaceDE w:val="0"/>
        <w:autoSpaceDN w:val="0"/>
        <w:adjustRightInd w:val="0"/>
        <w:rPr>
          <w:rFonts w:cs="Arial"/>
          <w:sz w:val="20"/>
        </w:rPr>
      </w:pPr>
      <w:r w:rsidRPr="006554FC">
        <w:rPr>
          <w:rFonts w:cs="Arial"/>
          <w:sz w:val="20"/>
        </w:rPr>
        <w:t xml:space="preserve">3. Assistance in </w:t>
      </w:r>
      <w:proofErr w:type="gramStart"/>
      <w:r w:rsidRPr="006554FC">
        <w:rPr>
          <w:rFonts w:cs="Arial"/>
          <w:sz w:val="20"/>
        </w:rPr>
        <w:t>developing  Employer</w:t>
      </w:r>
      <w:proofErr w:type="gramEnd"/>
      <w:r w:rsidR="003074F6">
        <w:rPr>
          <w:rFonts w:cs="Arial"/>
          <w:sz w:val="20"/>
        </w:rPr>
        <w:t>/</w:t>
      </w:r>
      <w:r w:rsidR="00AA7061">
        <w:rPr>
          <w:rFonts w:cs="Arial"/>
          <w:sz w:val="20"/>
        </w:rPr>
        <w:t>Client`</w:t>
      </w:r>
      <w:r w:rsidR="00AA7061" w:rsidRPr="006554FC">
        <w:rPr>
          <w:rFonts w:cs="Arial"/>
          <w:sz w:val="20"/>
        </w:rPr>
        <w:t xml:space="preserve">s </w:t>
      </w:r>
      <w:r w:rsidRPr="006554FC">
        <w:rPr>
          <w:rFonts w:cs="Arial"/>
          <w:sz w:val="20"/>
        </w:rPr>
        <w:t xml:space="preserve">requirements  to be </w:t>
      </w:r>
      <w:r w:rsidR="00527667">
        <w:rPr>
          <w:rFonts w:cs="Arial"/>
          <w:sz w:val="20"/>
        </w:rPr>
        <w:t xml:space="preserve">recommended for </w:t>
      </w:r>
      <w:r w:rsidRPr="006554FC">
        <w:rPr>
          <w:rFonts w:cs="Arial"/>
          <w:sz w:val="20"/>
        </w:rPr>
        <w:t>inclu</w:t>
      </w:r>
      <w:r w:rsidR="00527667">
        <w:rPr>
          <w:rFonts w:cs="Arial"/>
          <w:sz w:val="20"/>
        </w:rPr>
        <w:t>sion i</w:t>
      </w:r>
      <w:r w:rsidRPr="006554FC">
        <w:rPr>
          <w:rFonts w:cs="Arial"/>
          <w:sz w:val="20"/>
        </w:rPr>
        <w:t>n the Bidding Documents</w:t>
      </w:r>
      <w:r w:rsidR="00522DB1">
        <w:rPr>
          <w:rFonts w:cs="Arial"/>
          <w:sz w:val="20"/>
        </w:rPr>
        <w:t xml:space="preserve"> for civil works</w:t>
      </w:r>
      <w:r w:rsidR="003074F6">
        <w:rPr>
          <w:rFonts w:cs="Arial"/>
          <w:sz w:val="20"/>
        </w:rPr>
        <w:t xml:space="preserve"> and consulting services</w:t>
      </w:r>
      <w:r w:rsidRPr="006554FC">
        <w:rPr>
          <w:rFonts w:cs="Arial"/>
          <w:sz w:val="20"/>
        </w:rPr>
        <w:t>;</w:t>
      </w:r>
      <w:r>
        <w:rPr>
          <w:rFonts w:cs="Arial"/>
          <w:sz w:val="20"/>
        </w:rPr>
        <w:t xml:space="preserve"> </w:t>
      </w:r>
    </w:p>
    <w:p w14:paraId="68AB337D" w14:textId="77777777" w:rsidR="00DD486E" w:rsidRDefault="004020A2">
      <w:pPr>
        <w:autoSpaceDE w:val="0"/>
        <w:autoSpaceDN w:val="0"/>
        <w:adjustRightInd w:val="0"/>
        <w:rPr>
          <w:rFonts w:cs="Arial"/>
          <w:sz w:val="20"/>
        </w:rPr>
      </w:pPr>
      <w:r>
        <w:rPr>
          <w:rFonts w:cs="Arial"/>
          <w:sz w:val="20"/>
        </w:rPr>
        <w:t xml:space="preserve">4. Activities aimed at preventing disputes and disagreements with Contractors and Consultants, providing the greatest possible protection of MOTR KR interests, where this occurs; </w:t>
      </w:r>
    </w:p>
    <w:p w14:paraId="0AE321A6" w14:textId="77777777" w:rsidR="00DD486E" w:rsidRDefault="004020A2">
      <w:pPr>
        <w:autoSpaceDE w:val="0"/>
        <w:autoSpaceDN w:val="0"/>
        <w:adjustRightInd w:val="0"/>
        <w:rPr>
          <w:rFonts w:cs="Arial"/>
          <w:sz w:val="20"/>
        </w:rPr>
      </w:pPr>
      <w:r>
        <w:rPr>
          <w:rFonts w:cs="Arial"/>
          <w:sz w:val="20"/>
        </w:rPr>
        <w:t xml:space="preserve">5. Review and analyze addendums, amendment to the contracts, preparation of activities strategy for various contracts; </w:t>
      </w:r>
    </w:p>
    <w:p w14:paraId="468E8B9C" w14:textId="576F6208" w:rsidR="00AD1505" w:rsidRDefault="004020A2">
      <w:pPr>
        <w:autoSpaceDE w:val="0"/>
        <w:autoSpaceDN w:val="0"/>
        <w:adjustRightInd w:val="0"/>
        <w:rPr>
          <w:rFonts w:cs="Arial"/>
          <w:sz w:val="20"/>
        </w:rPr>
      </w:pPr>
      <w:r>
        <w:rPr>
          <w:rFonts w:cs="Arial"/>
          <w:sz w:val="20"/>
        </w:rPr>
        <w:t>6</w:t>
      </w:r>
      <w:r w:rsidR="00BB198A">
        <w:rPr>
          <w:rFonts w:cs="Arial"/>
          <w:sz w:val="20"/>
        </w:rPr>
        <w:t xml:space="preserve">. Clarifying disputable </w:t>
      </w:r>
      <w:r>
        <w:rPr>
          <w:rFonts w:cs="Arial"/>
          <w:sz w:val="20"/>
        </w:rPr>
        <w:t>issues</w:t>
      </w:r>
      <w:r w:rsidR="00045437">
        <w:rPr>
          <w:rFonts w:cs="Arial"/>
          <w:sz w:val="20"/>
        </w:rPr>
        <w:t xml:space="preserve"> related to</w:t>
      </w:r>
      <w:r>
        <w:rPr>
          <w:rFonts w:cs="Arial"/>
          <w:sz w:val="20"/>
        </w:rPr>
        <w:t xml:space="preserve"> </w:t>
      </w:r>
      <w:r w:rsidR="00594A63">
        <w:rPr>
          <w:rFonts w:cs="Arial"/>
          <w:sz w:val="20"/>
        </w:rPr>
        <w:t xml:space="preserve">FIDIC contracts, </w:t>
      </w:r>
      <w:r>
        <w:rPr>
          <w:rFonts w:cs="Arial"/>
          <w:sz w:val="20"/>
        </w:rPr>
        <w:t>specifications</w:t>
      </w:r>
      <w:r w:rsidR="00BB198A">
        <w:rPr>
          <w:rFonts w:cs="Arial"/>
          <w:sz w:val="20"/>
        </w:rPr>
        <w:t>.</w:t>
      </w:r>
    </w:p>
    <w:bookmarkEnd w:id="0"/>
    <w:p w14:paraId="658EC340" w14:textId="77777777" w:rsidR="00AD1505" w:rsidRDefault="00AD1505">
      <w:pPr>
        <w:autoSpaceDE w:val="0"/>
        <w:autoSpaceDN w:val="0"/>
        <w:adjustRightInd w:val="0"/>
        <w:rPr>
          <w:sz w:val="20"/>
        </w:rPr>
      </w:pPr>
    </w:p>
    <w:p w14:paraId="30E55773" w14:textId="77777777" w:rsidR="00AD1505" w:rsidRDefault="00AD1505">
      <w:pPr>
        <w:autoSpaceDE w:val="0"/>
        <w:autoSpaceDN w:val="0"/>
        <w:adjustRightInd w:val="0"/>
        <w:rPr>
          <w:rFonts w:cs="Arial"/>
          <w:b/>
          <w:bCs/>
          <w:sz w:val="20"/>
        </w:rPr>
      </w:pPr>
    </w:p>
    <w:p w14:paraId="6958B183" w14:textId="77777777" w:rsidR="00AD1505" w:rsidRDefault="004020A2">
      <w:pPr>
        <w:autoSpaceDE w:val="0"/>
        <w:autoSpaceDN w:val="0"/>
        <w:adjustRightInd w:val="0"/>
        <w:rPr>
          <w:rFonts w:cs="Arial"/>
          <w:b/>
          <w:bCs/>
          <w:sz w:val="20"/>
        </w:rPr>
      </w:pPr>
      <w:r>
        <w:rPr>
          <w:rFonts w:cs="Arial"/>
          <w:b/>
          <w:bCs/>
          <w:sz w:val="20"/>
        </w:rPr>
        <w:t>Scope of Works for the International Road Engineer:</w:t>
      </w:r>
    </w:p>
    <w:p w14:paraId="0A9EED86" w14:textId="77777777" w:rsidR="00AD1505" w:rsidRDefault="00AD1505">
      <w:pPr>
        <w:tabs>
          <w:tab w:val="left" w:pos="426"/>
        </w:tabs>
        <w:spacing w:after="120"/>
        <w:ind w:left="425"/>
        <w:rPr>
          <w:rFonts w:cs="Arial"/>
          <w:bCs/>
          <w:sz w:val="20"/>
        </w:rPr>
      </w:pPr>
    </w:p>
    <w:p w14:paraId="0E0AD59F" w14:textId="77777777" w:rsidR="00AD1505" w:rsidRDefault="004020A2">
      <w:pPr>
        <w:numPr>
          <w:ilvl w:val="0"/>
          <w:numId w:val="2"/>
        </w:numPr>
        <w:tabs>
          <w:tab w:val="left" w:pos="426"/>
        </w:tabs>
        <w:spacing w:after="120"/>
        <w:ind w:left="425" w:hanging="425"/>
        <w:rPr>
          <w:rFonts w:cs="Arial"/>
          <w:bCs/>
          <w:sz w:val="20"/>
        </w:rPr>
      </w:pPr>
      <w:r>
        <w:rPr>
          <w:rFonts w:cs="Arial"/>
          <w:bCs/>
          <w:sz w:val="20"/>
        </w:rPr>
        <w:t>Review of Civil Works Contracts for the following projects:</w:t>
      </w:r>
    </w:p>
    <w:p w14:paraId="50B1E11E" w14:textId="77777777" w:rsidR="00AD1505" w:rsidRDefault="004020A2">
      <w:pPr>
        <w:numPr>
          <w:ilvl w:val="0"/>
          <w:numId w:val="3"/>
        </w:numPr>
        <w:autoSpaceDE w:val="0"/>
        <w:autoSpaceDN w:val="0"/>
        <w:adjustRightInd w:val="0"/>
        <w:rPr>
          <w:rFonts w:cs="Arial"/>
          <w:sz w:val="20"/>
        </w:rPr>
      </w:pPr>
      <w:r>
        <w:rPr>
          <w:rFonts w:cs="Arial"/>
          <w:sz w:val="20"/>
        </w:rPr>
        <w:t>CAREC Corridor 3 (Bishkek-Osh Road) Improvement Project, Phase 4;</w:t>
      </w:r>
    </w:p>
    <w:p w14:paraId="53162A1E" w14:textId="77777777" w:rsidR="00AD1505" w:rsidRDefault="004020A2">
      <w:pPr>
        <w:numPr>
          <w:ilvl w:val="0"/>
          <w:numId w:val="3"/>
        </w:numPr>
        <w:autoSpaceDE w:val="0"/>
        <w:autoSpaceDN w:val="0"/>
        <w:adjustRightInd w:val="0"/>
        <w:rPr>
          <w:rFonts w:cs="Arial"/>
          <w:sz w:val="20"/>
        </w:rPr>
      </w:pPr>
      <w:r>
        <w:rPr>
          <w:rFonts w:cs="Arial"/>
          <w:sz w:val="20"/>
        </w:rPr>
        <w:t>CAREC Corridors 1 and 3 Connector Road Project;</w:t>
      </w:r>
    </w:p>
    <w:p w14:paraId="145AA229" w14:textId="77777777" w:rsidR="00AD1505" w:rsidRDefault="004020A2">
      <w:pPr>
        <w:numPr>
          <w:ilvl w:val="0"/>
          <w:numId w:val="3"/>
        </w:numPr>
        <w:autoSpaceDE w:val="0"/>
        <w:autoSpaceDN w:val="0"/>
        <w:adjustRightInd w:val="0"/>
        <w:rPr>
          <w:rFonts w:ascii="Times New Roman" w:hAnsi="Times New Roman"/>
          <w:color w:val="000000"/>
          <w:spacing w:val="-2"/>
          <w:sz w:val="24"/>
          <w:szCs w:val="24"/>
          <w:lang w:eastAsia="ru-RU"/>
        </w:rPr>
      </w:pPr>
      <w:r>
        <w:rPr>
          <w:rFonts w:cs="Arial"/>
          <w:sz w:val="20"/>
        </w:rPr>
        <w:t>CAREC Corridors 1 and 3 Connector Road Project, Phase II, Additional Financing</w:t>
      </w:r>
      <w:r>
        <w:rPr>
          <w:rFonts w:ascii="Times New Roman" w:hAnsi="Times New Roman"/>
          <w:color w:val="000000"/>
          <w:spacing w:val="-2"/>
          <w:sz w:val="24"/>
          <w:szCs w:val="24"/>
          <w:lang w:eastAsia="ru-RU"/>
        </w:rPr>
        <w:t>;</w:t>
      </w:r>
    </w:p>
    <w:p w14:paraId="740BA987" w14:textId="662356EE" w:rsidR="00AD1505" w:rsidRDefault="00AD1505" w:rsidP="00E66C04">
      <w:pPr>
        <w:autoSpaceDE w:val="0"/>
        <w:autoSpaceDN w:val="0"/>
        <w:adjustRightInd w:val="0"/>
        <w:ind w:left="720"/>
        <w:rPr>
          <w:rFonts w:ascii="Times New Roman" w:hAnsi="Times New Roman"/>
          <w:color w:val="000000"/>
          <w:spacing w:val="-2"/>
          <w:sz w:val="24"/>
          <w:szCs w:val="24"/>
          <w:lang w:eastAsia="ru-RU"/>
        </w:rPr>
      </w:pPr>
    </w:p>
    <w:p w14:paraId="7E738771" w14:textId="4F4F142E" w:rsidR="00AD1505" w:rsidRDefault="004020A2">
      <w:pPr>
        <w:tabs>
          <w:tab w:val="left" w:pos="426"/>
        </w:tabs>
        <w:spacing w:after="120"/>
        <w:ind w:left="425"/>
        <w:rPr>
          <w:rFonts w:cs="Arial"/>
          <w:bCs/>
          <w:sz w:val="20"/>
        </w:rPr>
      </w:pPr>
      <w:r>
        <w:rPr>
          <w:rFonts w:cs="Arial"/>
          <w:bCs/>
          <w:sz w:val="20"/>
        </w:rPr>
        <w:t>with preparation of information about possible problems</w:t>
      </w:r>
      <w:r w:rsidR="00594A63">
        <w:rPr>
          <w:rFonts w:cs="Arial"/>
          <w:bCs/>
          <w:sz w:val="20"/>
        </w:rPr>
        <w:t>,</w:t>
      </w:r>
      <w:r>
        <w:rPr>
          <w:rFonts w:cs="Arial"/>
          <w:bCs/>
          <w:sz w:val="20"/>
        </w:rPr>
        <w:t xml:space="preserve"> and </w:t>
      </w:r>
      <w:r w:rsidR="00020552">
        <w:rPr>
          <w:rFonts w:cs="Arial"/>
          <w:bCs/>
          <w:sz w:val="20"/>
        </w:rPr>
        <w:t>provision</w:t>
      </w:r>
      <w:r>
        <w:rPr>
          <w:rFonts w:cs="Arial"/>
          <w:bCs/>
          <w:sz w:val="20"/>
        </w:rPr>
        <w:t xml:space="preserve"> of recommendations to prevent possible negative consequences for the Employer (MORT KR);</w:t>
      </w:r>
    </w:p>
    <w:p w14:paraId="30E1F79B" w14:textId="470B7BD2" w:rsidR="00AD1505" w:rsidRPr="006554FC" w:rsidRDefault="004020A2">
      <w:pPr>
        <w:numPr>
          <w:ilvl w:val="0"/>
          <w:numId w:val="2"/>
        </w:numPr>
        <w:tabs>
          <w:tab w:val="left" w:pos="426"/>
        </w:tabs>
        <w:spacing w:after="120"/>
        <w:rPr>
          <w:rFonts w:cs="Arial"/>
          <w:bCs/>
          <w:sz w:val="20"/>
        </w:rPr>
      </w:pPr>
      <w:r>
        <w:rPr>
          <w:rFonts w:cs="Arial"/>
          <w:bCs/>
          <w:sz w:val="20"/>
        </w:rPr>
        <w:t xml:space="preserve">Assistance to the Employer in preparing the </w:t>
      </w:r>
      <w:r w:rsidR="00FC430E">
        <w:rPr>
          <w:rFonts w:cs="Arial"/>
          <w:bCs/>
          <w:sz w:val="20"/>
        </w:rPr>
        <w:t xml:space="preserve">introduction of </w:t>
      </w:r>
      <w:r>
        <w:rPr>
          <w:rFonts w:cs="Arial"/>
          <w:bCs/>
          <w:sz w:val="20"/>
        </w:rPr>
        <w:t xml:space="preserve">necessary amendments and addendums to contract </w:t>
      </w:r>
      <w:r w:rsidRPr="006554FC">
        <w:rPr>
          <w:rFonts w:cs="Arial"/>
          <w:bCs/>
          <w:sz w:val="20"/>
        </w:rPr>
        <w:t>agreements already signed with Contractors and Consultants to ensure efficient and proper protection of the Employer’s interests.</w:t>
      </w:r>
    </w:p>
    <w:p w14:paraId="67E4C195" w14:textId="2991639F" w:rsidR="00AD1505" w:rsidRPr="006554FC" w:rsidRDefault="004020A2">
      <w:pPr>
        <w:numPr>
          <w:ilvl w:val="0"/>
          <w:numId w:val="2"/>
        </w:numPr>
        <w:tabs>
          <w:tab w:val="left" w:pos="426"/>
        </w:tabs>
        <w:spacing w:after="120"/>
        <w:rPr>
          <w:rFonts w:cs="Arial"/>
          <w:bCs/>
          <w:sz w:val="20"/>
        </w:rPr>
      </w:pPr>
      <w:r w:rsidRPr="006554FC">
        <w:rPr>
          <w:rFonts w:cs="Arial"/>
          <w:bCs/>
          <w:sz w:val="20"/>
        </w:rPr>
        <w:t xml:space="preserve">Assistance at </w:t>
      </w:r>
      <w:r w:rsidR="00FC430E">
        <w:rPr>
          <w:rFonts w:cs="Arial"/>
          <w:bCs/>
          <w:sz w:val="20"/>
        </w:rPr>
        <w:t xml:space="preserve">all </w:t>
      </w:r>
      <w:r w:rsidRPr="006554FC">
        <w:rPr>
          <w:rFonts w:cs="Arial"/>
          <w:bCs/>
          <w:sz w:val="20"/>
        </w:rPr>
        <w:t>bidding documents preparing stage</w:t>
      </w:r>
      <w:r w:rsidR="00FC430E">
        <w:rPr>
          <w:rFonts w:cs="Arial"/>
          <w:bCs/>
          <w:sz w:val="20"/>
        </w:rPr>
        <w:t>s</w:t>
      </w:r>
      <w:r w:rsidRPr="006554FC">
        <w:rPr>
          <w:rFonts w:cs="Arial"/>
          <w:bCs/>
          <w:sz w:val="20"/>
        </w:rPr>
        <w:t>, contract agreements with Contractors and Consultants to ensure an appropriate level of protection of the Employer’s interests.</w:t>
      </w:r>
    </w:p>
    <w:p w14:paraId="4DE36DE2" w14:textId="089FAD0D" w:rsidR="00AD1505" w:rsidRPr="006554FC" w:rsidRDefault="004020A2">
      <w:pPr>
        <w:numPr>
          <w:ilvl w:val="0"/>
          <w:numId w:val="2"/>
        </w:numPr>
        <w:tabs>
          <w:tab w:val="left" w:pos="426"/>
        </w:tabs>
        <w:spacing w:after="120"/>
        <w:rPr>
          <w:rFonts w:cs="Arial"/>
          <w:bCs/>
          <w:sz w:val="20"/>
        </w:rPr>
      </w:pPr>
      <w:r w:rsidRPr="006554FC">
        <w:rPr>
          <w:rFonts w:cs="Arial"/>
          <w:bCs/>
          <w:sz w:val="20"/>
        </w:rPr>
        <w:t xml:space="preserve">Development of effective protection mechanisms against </w:t>
      </w:r>
      <w:r w:rsidR="007C617B">
        <w:rPr>
          <w:rFonts w:cs="Arial"/>
          <w:bCs/>
          <w:sz w:val="20"/>
        </w:rPr>
        <w:t xml:space="preserve">unfair </w:t>
      </w:r>
      <w:r w:rsidRPr="006554FC">
        <w:rPr>
          <w:rFonts w:cs="Arial"/>
          <w:bCs/>
          <w:sz w:val="20"/>
        </w:rPr>
        <w:t xml:space="preserve">actions of Contractors and Consultants, consideration of the possibility </w:t>
      </w:r>
      <w:r w:rsidR="007C617B">
        <w:rPr>
          <w:rFonts w:cs="Arial"/>
          <w:bCs/>
          <w:sz w:val="20"/>
        </w:rPr>
        <w:t>to</w:t>
      </w:r>
      <w:r w:rsidR="007C617B" w:rsidRPr="006554FC">
        <w:rPr>
          <w:rFonts w:cs="Arial"/>
          <w:bCs/>
          <w:sz w:val="20"/>
        </w:rPr>
        <w:t xml:space="preserve"> </w:t>
      </w:r>
      <w:r w:rsidRPr="006554FC">
        <w:rPr>
          <w:rFonts w:cs="Arial"/>
          <w:bCs/>
          <w:sz w:val="20"/>
        </w:rPr>
        <w:t>creat</w:t>
      </w:r>
      <w:r w:rsidR="007C617B">
        <w:rPr>
          <w:rFonts w:cs="Arial"/>
          <w:bCs/>
          <w:sz w:val="20"/>
        </w:rPr>
        <w:t xml:space="preserve">e </w:t>
      </w:r>
      <w:r w:rsidRPr="006554FC">
        <w:rPr>
          <w:rFonts w:cs="Arial"/>
          <w:bCs/>
          <w:sz w:val="20"/>
        </w:rPr>
        <w:t>effective levers and mechanisms for the effective contracts management.</w:t>
      </w:r>
    </w:p>
    <w:p w14:paraId="28FB6180" w14:textId="6EE641B0" w:rsidR="00AD1505" w:rsidRDefault="004020A2">
      <w:pPr>
        <w:numPr>
          <w:ilvl w:val="0"/>
          <w:numId w:val="2"/>
        </w:numPr>
        <w:tabs>
          <w:tab w:val="left" w:pos="426"/>
        </w:tabs>
        <w:spacing w:after="120"/>
        <w:rPr>
          <w:rFonts w:cs="Arial"/>
          <w:bCs/>
          <w:sz w:val="20"/>
        </w:rPr>
      </w:pPr>
      <w:r>
        <w:rPr>
          <w:rFonts w:cs="Arial"/>
          <w:bCs/>
          <w:sz w:val="20"/>
        </w:rPr>
        <w:t>Review and participation in contract agreements preparation, participation in contract negotiations. Assistance in preparing strategies and approaches to conduct contract negotiations</w:t>
      </w:r>
      <w:r w:rsidR="00E66C04" w:rsidRPr="00E66C04">
        <w:rPr>
          <w:rFonts w:cs="Arial"/>
          <w:bCs/>
          <w:sz w:val="20"/>
        </w:rPr>
        <w:t xml:space="preserve">/ finalization </w:t>
      </w:r>
      <w:r w:rsidR="00E66C04" w:rsidRPr="00C8243F">
        <w:rPr>
          <w:rFonts w:cs="Arial"/>
          <w:bCs/>
          <w:sz w:val="20"/>
        </w:rPr>
        <w:t xml:space="preserve">meeting </w:t>
      </w:r>
      <w:r w:rsidRPr="00C8243F">
        <w:rPr>
          <w:rFonts w:cs="Arial"/>
          <w:bCs/>
          <w:sz w:val="20"/>
        </w:rPr>
        <w:t>with Contractors</w:t>
      </w:r>
      <w:r>
        <w:rPr>
          <w:rFonts w:cs="Arial"/>
          <w:bCs/>
          <w:sz w:val="20"/>
        </w:rPr>
        <w:t xml:space="preserve"> and Consultants. </w:t>
      </w:r>
      <w:r w:rsidR="00D66A12">
        <w:rPr>
          <w:rFonts w:cs="Arial"/>
          <w:bCs/>
          <w:sz w:val="20"/>
        </w:rPr>
        <w:t xml:space="preserve">Analysis of reasons and implications of </w:t>
      </w:r>
      <w:r w:rsidR="004B673A">
        <w:rPr>
          <w:rFonts w:cs="Arial"/>
          <w:bCs/>
          <w:sz w:val="20"/>
        </w:rPr>
        <w:t>protracted</w:t>
      </w:r>
      <w:r w:rsidR="00D66A12">
        <w:rPr>
          <w:rFonts w:cs="Arial"/>
          <w:bCs/>
          <w:sz w:val="20"/>
        </w:rPr>
        <w:t xml:space="preserve"> contract negotiations.  </w:t>
      </w:r>
      <w:r>
        <w:rPr>
          <w:rFonts w:cs="Arial"/>
          <w:bCs/>
          <w:sz w:val="20"/>
        </w:rPr>
        <w:t xml:space="preserve">  </w:t>
      </w:r>
    </w:p>
    <w:p w14:paraId="598170EF" w14:textId="59334AE2" w:rsidR="00AD1505" w:rsidRDefault="00DB3397">
      <w:pPr>
        <w:numPr>
          <w:ilvl w:val="0"/>
          <w:numId w:val="2"/>
        </w:numPr>
        <w:tabs>
          <w:tab w:val="left" w:pos="426"/>
        </w:tabs>
        <w:spacing w:after="120"/>
        <w:rPr>
          <w:rFonts w:cs="Arial"/>
          <w:bCs/>
          <w:sz w:val="20"/>
        </w:rPr>
      </w:pPr>
      <w:r>
        <w:rPr>
          <w:rFonts w:cs="Arial"/>
          <w:bCs/>
          <w:sz w:val="20"/>
        </w:rPr>
        <w:t>Analysis of the m</w:t>
      </w:r>
      <w:r w:rsidR="004020A2">
        <w:rPr>
          <w:rFonts w:cs="Arial"/>
          <w:bCs/>
          <w:sz w:val="20"/>
        </w:rPr>
        <w:t xml:space="preserve">onitoring </w:t>
      </w:r>
      <w:r>
        <w:rPr>
          <w:rFonts w:cs="Arial"/>
          <w:bCs/>
          <w:sz w:val="20"/>
        </w:rPr>
        <w:t xml:space="preserve">of </w:t>
      </w:r>
      <w:r w:rsidR="004020A2">
        <w:rPr>
          <w:rFonts w:cs="Arial"/>
          <w:bCs/>
          <w:sz w:val="20"/>
        </w:rPr>
        <w:t xml:space="preserve">the proper execution of clauses of the contract agreement </w:t>
      </w:r>
      <w:r w:rsidR="00FE232C">
        <w:rPr>
          <w:rFonts w:cs="Arial"/>
          <w:bCs/>
          <w:sz w:val="20"/>
        </w:rPr>
        <w:t xml:space="preserve">by </w:t>
      </w:r>
      <w:r w:rsidR="004020A2">
        <w:rPr>
          <w:rFonts w:cs="Arial"/>
          <w:bCs/>
          <w:sz w:val="20"/>
        </w:rPr>
        <w:t xml:space="preserve">Contractors and Consultants. Assistance to the IPIG staff in monitoring </w:t>
      </w:r>
      <w:r w:rsidR="00FE232C">
        <w:rPr>
          <w:rFonts w:cs="Arial"/>
          <w:bCs/>
          <w:sz w:val="20"/>
        </w:rPr>
        <w:t xml:space="preserve">of the Engineer`s and the Contractor`s </w:t>
      </w:r>
      <w:r w:rsidR="004020A2">
        <w:rPr>
          <w:rFonts w:cs="Arial"/>
          <w:bCs/>
          <w:sz w:val="20"/>
        </w:rPr>
        <w:t>activities in terms of compliance with contractual obligations with respect to the Employer.</w:t>
      </w:r>
    </w:p>
    <w:p w14:paraId="55D6551E" w14:textId="3EBF386C" w:rsidR="00AD1505" w:rsidRDefault="00B0270D">
      <w:pPr>
        <w:numPr>
          <w:ilvl w:val="0"/>
          <w:numId w:val="2"/>
        </w:numPr>
        <w:tabs>
          <w:tab w:val="left" w:pos="426"/>
        </w:tabs>
        <w:spacing w:after="120"/>
        <w:rPr>
          <w:rFonts w:cs="Arial"/>
          <w:bCs/>
          <w:sz w:val="20"/>
        </w:rPr>
      </w:pPr>
      <w:r>
        <w:rPr>
          <w:rFonts w:cs="Arial"/>
          <w:bCs/>
          <w:sz w:val="20"/>
        </w:rPr>
        <w:t xml:space="preserve">Provision of clarifications of various </w:t>
      </w:r>
      <w:r w:rsidR="003D70A4">
        <w:rPr>
          <w:rFonts w:cs="Arial"/>
          <w:bCs/>
          <w:sz w:val="20"/>
        </w:rPr>
        <w:t xml:space="preserve">FIDIC contracts </w:t>
      </w:r>
      <w:r>
        <w:rPr>
          <w:rFonts w:cs="Arial"/>
          <w:bCs/>
          <w:sz w:val="20"/>
        </w:rPr>
        <w:t>clauses for</w:t>
      </w:r>
      <w:r w:rsidR="004020A2">
        <w:rPr>
          <w:rFonts w:cs="Arial"/>
          <w:bCs/>
          <w:sz w:val="20"/>
        </w:rPr>
        <w:t xml:space="preserve"> MOTR, IPIG staff</w:t>
      </w:r>
      <w:r>
        <w:rPr>
          <w:rFonts w:cs="Arial"/>
          <w:bCs/>
          <w:sz w:val="20"/>
        </w:rPr>
        <w:t>,</w:t>
      </w:r>
      <w:r w:rsidR="004020A2">
        <w:rPr>
          <w:rFonts w:cs="Arial"/>
          <w:bCs/>
          <w:sz w:val="20"/>
        </w:rPr>
        <w:t xml:space="preserve"> and others. </w:t>
      </w:r>
    </w:p>
    <w:p w14:paraId="1A8C4701" w14:textId="77777777" w:rsidR="00AD1505" w:rsidRPr="006554FC" w:rsidRDefault="004020A2">
      <w:pPr>
        <w:numPr>
          <w:ilvl w:val="0"/>
          <w:numId w:val="2"/>
        </w:numPr>
        <w:tabs>
          <w:tab w:val="left" w:pos="426"/>
        </w:tabs>
        <w:spacing w:after="120"/>
        <w:rPr>
          <w:rFonts w:cs="Arial"/>
          <w:bCs/>
          <w:sz w:val="20"/>
        </w:rPr>
      </w:pPr>
      <w:r w:rsidRPr="006554FC">
        <w:rPr>
          <w:rFonts w:cs="Arial"/>
          <w:bCs/>
          <w:sz w:val="20"/>
        </w:rPr>
        <w:t>Assistance to IPIG staff in the issues related to the projects preparation and administration, the provision of informative and consultative support, if needed;</w:t>
      </w:r>
    </w:p>
    <w:p w14:paraId="2290782F" w14:textId="08D789D2" w:rsidR="00AD1505" w:rsidRDefault="004020A2">
      <w:pPr>
        <w:numPr>
          <w:ilvl w:val="0"/>
          <w:numId w:val="2"/>
        </w:numPr>
        <w:tabs>
          <w:tab w:val="left" w:pos="426"/>
        </w:tabs>
        <w:spacing w:after="120"/>
        <w:rPr>
          <w:rFonts w:cs="Arial"/>
          <w:bCs/>
          <w:sz w:val="20"/>
        </w:rPr>
      </w:pPr>
      <w:r>
        <w:rPr>
          <w:rFonts w:cs="Arial"/>
          <w:bCs/>
          <w:sz w:val="20"/>
        </w:rPr>
        <w:t xml:space="preserve">Preparation of strategic analytical materials and other </w:t>
      </w:r>
      <w:r w:rsidR="002E5CA2">
        <w:rPr>
          <w:rFonts w:cs="Arial"/>
          <w:bCs/>
          <w:sz w:val="20"/>
        </w:rPr>
        <w:t>latest update</w:t>
      </w:r>
      <w:r>
        <w:rPr>
          <w:rFonts w:cs="Arial"/>
          <w:bCs/>
          <w:sz w:val="20"/>
        </w:rPr>
        <w:t xml:space="preserve"> on the progress of the administered investment projects for the MOTR and the IPIG management. </w:t>
      </w:r>
    </w:p>
    <w:p w14:paraId="1B5F6550" w14:textId="335224E6" w:rsidR="00AD1505" w:rsidRDefault="004020A2">
      <w:pPr>
        <w:numPr>
          <w:ilvl w:val="0"/>
          <w:numId w:val="2"/>
        </w:numPr>
        <w:tabs>
          <w:tab w:val="left" w:pos="426"/>
        </w:tabs>
        <w:spacing w:after="120"/>
        <w:rPr>
          <w:rFonts w:cs="Arial"/>
          <w:bCs/>
          <w:sz w:val="20"/>
        </w:rPr>
      </w:pPr>
      <w:r>
        <w:rPr>
          <w:rFonts w:cs="Arial"/>
          <w:bCs/>
          <w:sz w:val="20"/>
        </w:rPr>
        <w:t>Assistance to the IPIG and Employer’s staff in checking the inter</w:t>
      </w:r>
      <w:r w:rsidR="002E5CA2">
        <w:rPr>
          <w:rFonts w:cs="Arial"/>
          <w:bCs/>
          <w:sz w:val="20"/>
        </w:rPr>
        <w:t>im</w:t>
      </w:r>
      <w:r>
        <w:rPr>
          <w:rFonts w:cs="Arial"/>
          <w:bCs/>
          <w:sz w:val="20"/>
        </w:rPr>
        <w:t xml:space="preserve"> and final payment certificates, review and agree Variation Orders, Engineer</w:t>
      </w:r>
      <w:r w:rsidR="00AC25B2">
        <w:rPr>
          <w:rFonts w:cs="Arial"/>
          <w:bCs/>
          <w:sz w:val="20"/>
        </w:rPr>
        <w:t>`</w:t>
      </w:r>
      <w:r>
        <w:rPr>
          <w:rFonts w:cs="Arial"/>
          <w:bCs/>
          <w:sz w:val="20"/>
        </w:rPr>
        <w:t>s and Contractor</w:t>
      </w:r>
      <w:r w:rsidR="00AC25B2">
        <w:rPr>
          <w:rFonts w:cs="Arial"/>
          <w:bCs/>
          <w:sz w:val="20"/>
        </w:rPr>
        <w:t>`</w:t>
      </w:r>
      <w:r>
        <w:rPr>
          <w:rFonts w:cs="Arial"/>
          <w:bCs/>
          <w:sz w:val="20"/>
        </w:rPr>
        <w:t xml:space="preserve">s requests for time extension, review and agree design changes, </w:t>
      </w:r>
      <w:r w:rsidR="002A3E76">
        <w:rPr>
          <w:rFonts w:cs="Arial"/>
          <w:bCs/>
          <w:sz w:val="20"/>
        </w:rPr>
        <w:t>preparing recommendations and opinions on the above documents</w:t>
      </w:r>
      <w:r>
        <w:rPr>
          <w:rFonts w:cs="Arial"/>
          <w:bCs/>
          <w:sz w:val="20"/>
        </w:rPr>
        <w:t>;</w:t>
      </w:r>
    </w:p>
    <w:p w14:paraId="35BE776B" w14:textId="2C2FCB34" w:rsidR="00AD1505" w:rsidRDefault="004020A2">
      <w:pPr>
        <w:numPr>
          <w:ilvl w:val="0"/>
          <w:numId w:val="2"/>
        </w:numPr>
        <w:tabs>
          <w:tab w:val="left" w:pos="426"/>
        </w:tabs>
        <w:spacing w:after="120"/>
        <w:ind w:left="425" w:hanging="425"/>
        <w:rPr>
          <w:rFonts w:cs="Arial"/>
          <w:bCs/>
          <w:sz w:val="20"/>
        </w:rPr>
      </w:pPr>
      <w:r>
        <w:rPr>
          <w:rFonts w:cs="Arial"/>
          <w:bCs/>
          <w:sz w:val="20"/>
        </w:rPr>
        <w:t xml:space="preserve">Consulting assistance to the </w:t>
      </w:r>
      <w:r w:rsidR="00986FBC">
        <w:rPr>
          <w:rFonts w:cs="Arial"/>
          <w:bCs/>
          <w:sz w:val="20"/>
        </w:rPr>
        <w:t xml:space="preserve">Tender </w:t>
      </w:r>
      <w:r>
        <w:rPr>
          <w:rFonts w:cs="Arial"/>
          <w:bCs/>
          <w:sz w:val="20"/>
        </w:rPr>
        <w:t>Committee upon the Employer’s request and as needed.</w:t>
      </w:r>
    </w:p>
    <w:p w14:paraId="66F8170A" w14:textId="07A31CD6" w:rsidR="00AD1505" w:rsidRPr="006554FC" w:rsidRDefault="004020A2">
      <w:pPr>
        <w:numPr>
          <w:ilvl w:val="0"/>
          <w:numId w:val="2"/>
        </w:numPr>
        <w:tabs>
          <w:tab w:val="left" w:pos="426"/>
        </w:tabs>
        <w:spacing w:after="120"/>
        <w:rPr>
          <w:rFonts w:cs="Arial"/>
          <w:bCs/>
          <w:sz w:val="20"/>
        </w:rPr>
      </w:pPr>
      <w:r>
        <w:rPr>
          <w:rFonts w:cs="Arial"/>
          <w:bCs/>
          <w:sz w:val="20"/>
        </w:rPr>
        <w:t xml:space="preserve">Recommendations </w:t>
      </w:r>
      <w:r w:rsidRPr="00C8243F">
        <w:rPr>
          <w:rFonts w:cs="Arial"/>
          <w:bCs/>
          <w:sz w:val="20"/>
        </w:rPr>
        <w:t>and proposals</w:t>
      </w:r>
      <w:r>
        <w:rPr>
          <w:rFonts w:cs="Arial"/>
          <w:bCs/>
          <w:sz w:val="20"/>
        </w:rPr>
        <w:t xml:space="preserve"> on reforming </w:t>
      </w:r>
      <w:r w:rsidRPr="006554FC">
        <w:rPr>
          <w:rFonts w:cs="Arial"/>
          <w:bCs/>
          <w:sz w:val="20"/>
        </w:rPr>
        <w:t xml:space="preserve">and restructuring the IPIG to ensure the most efficient functioning aimed at </w:t>
      </w:r>
      <w:r w:rsidR="00986FBC">
        <w:rPr>
          <w:rFonts w:cs="Arial"/>
          <w:bCs/>
          <w:sz w:val="20"/>
        </w:rPr>
        <w:t xml:space="preserve">efficient and </w:t>
      </w:r>
      <w:r w:rsidRPr="006554FC">
        <w:rPr>
          <w:rFonts w:cs="Arial"/>
          <w:bCs/>
          <w:sz w:val="20"/>
        </w:rPr>
        <w:t>timely implementation of projects;</w:t>
      </w:r>
    </w:p>
    <w:p w14:paraId="5698CC4C" w14:textId="77777777" w:rsidR="00AD1505" w:rsidRDefault="004020A2">
      <w:pPr>
        <w:numPr>
          <w:ilvl w:val="0"/>
          <w:numId w:val="2"/>
        </w:numPr>
        <w:tabs>
          <w:tab w:val="left" w:pos="426"/>
        </w:tabs>
        <w:spacing w:after="120"/>
        <w:rPr>
          <w:rFonts w:cs="Arial"/>
          <w:bCs/>
          <w:sz w:val="20"/>
        </w:rPr>
      </w:pPr>
      <w:r w:rsidRPr="006554FC">
        <w:rPr>
          <w:rFonts w:cs="Arial"/>
          <w:bCs/>
          <w:sz w:val="20"/>
        </w:rPr>
        <w:lastRenderedPageBreak/>
        <w:t>Assistance in developing and preparing various regulatory</w:t>
      </w:r>
      <w:r>
        <w:rPr>
          <w:rFonts w:cs="Arial"/>
          <w:bCs/>
          <w:sz w:val="20"/>
        </w:rPr>
        <w:t xml:space="preserve"> documents governing the IPIG functioning.</w:t>
      </w:r>
    </w:p>
    <w:p w14:paraId="3EE26E81" w14:textId="5EF7B006" w:rsidR="00AD1505" w:rsidRDefault="004020A2">
      <w:pPr>
        <w:numPr>
          <w:ilvl w:val="0"/>
          <w:numId w:val="2"/>
        </w:numPr>
        <w:tabs>
          <w:tab w:val="left" w:pos="426"/>
        </w:tabs>
        <w:spacing w:after="120"/>
        <w:rPr>
          <w:rFonts w:cs="Arial"/>
          <w:bCs/>
          <w:sz w:val="20"/>
        </w:rPr>
      </w:pPr>
      <w:r>
        <w:rPr>
          <w:rFonts w:cs="Arial"/>
          <w:bCs/>
          <w:sz w:val="20"/>
        </w:rPr>
        <w:t xml:space="preserve">Conducting training </w:t>
      </w:r>
      <w:r w:rsidR="00994680">
        <w:rPr>
          <w:rFonts w:cs="Arial"/>
          <w:bCs/>
          <w:sz w:val="20"/>
        </w:rPr>
        <w:t xml:space="preserve">sessions </w:t>
      </w:r>
      <w:r>
        <w:rPr>
          <w:rFonts w:cs="Arial"/>
          <w:bCs/>
          <w:sz w:val="20"/>
        </w:rPr>
        <w:t xml:space="preserve">aimed at IPIG staff and MOTR staff capacity building in administering international financing institutes’ investment projects, contract management, and etc. </w:t>
      </w:r>
    </w:p>
    <w:p w14:paraId="0FB61E1D" w14:textId="77777777" w:rsidR="00AD1505" w:rsidRDefault="004020A2">
      <w:pPr>
        <w:numPr>
          <w:ilvl w:val="0"/>
          <w:numId w:val="2"/>
        </w:numPr>
        <w:tabs>
          <w:tab w:val="left" w:pos="426"/>
        </w:tabs>
        <w:spacing w:after="120"/>
        <w:rPr>
          <w:rFonts w:cs="Arial"/>
          <w:bCs/>
          <w:sz w:val="20"/>
        </w:rPr>
      </w:pPr>
      <w:r>
        <w:rPr>
          <w:rFonts w:cs="Arial"/>
          <w:bCs/>
          <w:sz w:val="20"/>
        </w:rPr>
        <w:t>Preparation and keeping materials to ensure appropriate level of document submission in case there are disputes and disagreements between Contractor and the Employer. Preparation of recommendations to ensure the maximum protection of the Employer’s interests.</w:t>
      </w:r>
    </w:p>
    <w:p w14:paraId="58ADEA71" w14:textId="00D3DF19" w:rsidR="004020A2" w:rsidRDefault="004020A2">
      <w:pPr>
        <w:numPr>
          <w:ilvl w:val="0"/>
          <w:numId w:val="2"/>
        </w:numPr>
        <w:tabs>
          <w:tab w:val="left" w:pos="426"/>
        </w:tabs>
        <w:spacing w:after="120"/>
        <w:ind w:left="425" w:hanging="425"/>
        <w:rPr>
          <w:rFonts w:cs="Arial"/>
          <w:bCs/>
          <w:sz w:val="20"/>
        </w:rPr>
      </w:pPr>
      <w:r>
        <w:rPr>
          <w:rFonts w:cs="Arial"/>
          <w:bCs/>
          <w:sz w:val="20"/>
        </w:rPr>
        <w:t xml:space="preserve">Development of recommendations on appointing and performance of </w:t>
      </w:r>
      <w:r w:rsidR="00355555">
        <w:rPr>
          <w:rFonts w:cs="Arial"/>
          <w:bCs/>
          <w:sz w:val="20"/>
        </w:rPr>
        <w:t xml:space="preserve">the </w:t>
      </w:r>
      <w:r>
        <w:rPr>
          <w:rFonts w:cs="Arial"/>
          <w:bCs/>
          <w:sz w:val="20"/>
        </w:rPr>
        <w:t xml:space="preserve">Dispute Board (DB) with respect to the protection of the Employer’s interests and support </w:t>
      </w:r>
      <w:r w:rsidR="00EF2A88">
        <w:rPr>
          <w:rFonts w:cs="Arial"/>
          <w:bCs/>
          <w:sz w:val="20"/>
        </w:rPr>
        <w:t>at</w:t>
      </w:r>
      <w:r w:rsidR="00EF2A88" w:rsidDel="00EF2A88">
        <w:rPr>
          <w:rFonts w:cs="Arial"/>
          <w:bCs/>
          <w:sz w:val="20"/>
        </w:rPr>
        <w:t xml:space="preserve"> </w:t>
      </w:r>
      <w:r>
        <w:rPr>
          <w:rFonts w:cs="Arial"/>
          <w:bCs/>
          <w:sz w:val="20"/>
        </w:rPr>
        <w:t xml:space="preserve">DB </w:t>
      </w:r>
      <w:r w:rsidR="00EF2A88">
        <w:rPr>
          <w:rFonts w:cs="Arial"/>
          <w:bCs/>
          <w:sz w:val="20"/>
        </w:rPr>
        <w:t xml:space="preserve">proceedings stages </w:t>
      </w:r>
      <w:r>
        <w:rPr>
          <w:rFonts w:cs="Arial"/>
          <w:bCs/>
          <w:sz w:val="20"/>
        </w:rPr>
        <w:t xml:space="preserve">under the ongoing projects.  </w:t>
      </w:r>
    </w:p>
    <w:p w14:paraId="277E2DB5" w14:textId="4C32A954" w:rsidR="00D805BF" w:rsidRDefault="004020A2" w:rsidP="004020A2">
      <w:pPr>
        <w:numPr>
          <w:ilvl w:val="0"/>
          <w:numId w:val="2"/>
        </w:numPr>
        <w:tabs>
          <w:tab w:val="left" w:pos="426"/>
        </w:tabs>
        <w:spacing w:after="120"/>
        <w:ind w:left="425" w:hanging="425"/>
        <w:rPr>
          <w:rFonts w:cs="Arial"/>
          <w:bCs/>
          <w:sz w:val="20"/>
        </w:rPr>
      </w:pPr>
      <w:r w:rsidRPr="006554FC">
        <w:rPr>
          <w:rFonts w:cs="Arial"/>
          <w:bCs/>
          <w:sz w:val="20"/>
        </w:rPr>
        <w:t xml:space="preserve">Assessment </w:t>
      </w:r>
      <w:r w:rsidR="00D805BF">
        <w:rPr>
          <w:rFonts w:cs="Arial"/>
          <w:bCs/>
          <w:sz w:val="20"/>
        </w:rPr>
        <w:t xml:space="preserve">and preparation of recommendations on the </w:t>
      </w:r>
      <w:r w:rsidRPr="006554FC">
        <w:rPr>
          <w:rFonts w:cs="Arial"/>
          <w:bCs/>
          <w:sz w:val="20"/>
        </w:rPr>
        <w:t>Engineer</w:t>
      </w:r>
      <w:r w:rsidR="00435F50">
        <w:rPr>
          <w:rFonts w:cs="Arial"/>
          <w:bCs/>
          <w:sz w:val="20"/>
        </w:rPr>
        <w:t>`s</w:t>
      </w:r>
      <w:r w:rsidRPr="006554FC">
        <w:rPr>
          <w:rFonts w:cs="Arial"/>
          <w:bCs/>
          <w:sz w:val="20"/>
        </w:rPr>
        <w:t xml:space="preserve"> technical solution</w:t>
      </w:r>
      <w:r w:rsidR="00435F50">
        <w:rPr>
          <w:rFonts w:cs="Arial"/>
          <w:bCs/>
          <w:sz w:val="20"/>
        </w:rPr>
        <w:t>s</w:t>
      </w:r>
      <w:r w:rsidRPr="006554FC">
        <w:rPr>
          <w:rFonts w:cs="Arial"/>
          <w:bCs/>
          <w:sz w:val="20"/>
        </w:rPr>
        <w:t xml:space="preserve">.   </w:t>
      </w:r>
    </w:p>
    <w:p w14:paraId="7F890145" w14:textId="5F64D73A" w:rsidR="00AD1505" w:rsidRPr="006554FC" w:rsidRDefault="00D805BF" w:rsidP="004020A2">
      <w:pPr>
        <w:numPr>
          <w:ilvl w:val="0"/>
          <w:numId w:val="2"/>
        </w:numPr>
        <w:tabs>
          <w:tab w:val="left" w:pos="426"/>
        </w:tabs>
        <w:spacing w:after="120"/>
        <w:ind w:left="425" w:hanging="425"/>
        <w:rPr>
          <w:rFonts w:cs="Arial"/>
          <w:bCs/>
          <w:sz w:val="20"/>
        </w:rPr>
      </w:pPr>
      <w:r>
        <w:rPr>
          <w:rFonts w:cs="Arial"/>
          <w:bCs/>
          <w:sz w:val="20"/>
        </w:rPr>
        <w:t xml:space="preserve">Development of IPIG Administration Manual (Provision) including procedures for IPIG staff performance evaluation, </w:t>
      </w:r>
      <w:r w:rsidR="00D246B5">
        <w:rPr>
          <w:rFonts w:cs="Arial"/>
          <w:bCs/>
          <w:sz w:val="20"/>
        </w:rPr>
        <w:t xml:space="preserve">upon agreement with MOTR KR. </w:t>
      </w:r>
      <w:r>
        <w:rPr>
          <w:rFonts w:cs="Arial"/>
          <w:bCs/>
          <w:sz w:val="20"/>
        </w:rPr>
        <w:t xml:space="preserve"> </w:t>
      </w:r>
      <w:r w:rsidRPr="006554FC">
        <w:rPr>
          <w:rFonts w:cs="Arial"/>
          <w:bCs/>
          <w:sz w:val="20"/>
        </w:rPr>
        <w:t xml:space="preserve">    </w:t>
      </w:r>
    </w:p>
    <w:p w14:paraId="4602A92E" w14:textId="77777777" w:rsidR="00AD1505" w:rsidRPr="006554FC" w:rsidRDefault="00AD1505">
      <w:pPr>
        <w:tabs>
          <w:tab w:val="left" w:pos="426"/>
        </w:tabs>
        <w:spacing w:after="120"/>
        <w:rPr>
          <w:rFonts w:cs="Arial"/>
          <w:bCs/>
          <w:sz w:val="20"/>
        </w:rPr>
      </w:pPr>
    </w:p>
    <w:p w14:paraId="6F211FF3" w14:textId="77777777" w:rsidR="00AD1505" w:rsidRPr="006554FC" w:rsidRDefault="004020A2">
      <w:pPr>
        <w:tabs>
          <w:tab w:val="left" w:pos="426"/>
        </w:tabs>
        <w:spacing w:after="120"/>
        <w:rPr>
          <w:rFonts w:cs="Arial"/>
          <w:b/>
          <w:sz w:val="20"/>
          <w:lang w:val="ru-RU"/>
        </w:rPr>
      </w:pPr>
      <w:r w:rsidRPr="006554FC">
        <w:rPr>
          <w:rFonts w:cs="Arial"/>
          <w:b/>
          <w:sz w:val="20"/>
        </w:rPr>
        <w:t>Reporting requirements</w:t>
      </w:r>
      <w:r w:rsidRPr="006554FC">
        <w:rPr>
          <w:rFonts w:cs="Arial"/>
          <w:b/>
          <w:sz w:val="20"/>
          <w:lang w:val="ru-RU"/>
        </w:rPr>
        <w:t>:</w:t>
      </w:r>
    </w:p>
    <w:p w14:paraId="64D3B01A" w14:textId="77777777" w:rsidR="00AD1505" w:rsidRPr="006554FC" w:rsidRDefault="004020A2">
      <w:pPr>
        <w:pStyle w:val="a3"/>
        <w:numPr>
          <w:ilvl w:val="0"/>
          <w:numId w:val="4"/>
        </w:numPr>
        <w:tabs>
          <w:tab w:val="left" w:pos="426"/>
        </w:tabs>
        <w:spacing w:after="120"/>
        <w:rPr>
          <w:rFonts w:cs="Arial"/>
          <w:bCs/>
          <w:sz w:val="20"/>
        </w:rPr>
      </w:pPr>
      <w:r w:rsidRPr="006554FC">
        <w:rPr>
          <w:rFonts w:cs="Arial"/>
          <w:bCs/>
          <w:sz w:val="20"/>
        </w:rPr>
        <w:t>Report on the review of Civil Works contracts’ contents indicated in item 1 of the Scope of Works, including expected problems and possible solutions;</w:t>
      </w:r>
    </w:p>
    <w:p w14:paraId="2817B4FB" w14:textId="02EC34AC" w:rsidR="00AD1505" w:rsidRPr="006554FC" w:rsidRDefault="004020A2">
      <w:pPr>
        <w:pStyle w:val="a3"/>
        <w:numPr>
          <w:ilvl w:val="0"/>
          <w:numId w:val="4"/>
        </w:numPr>
        <w:tabs>
          <w:tab w:val="left" w:pos="426"/>
        </w:tabs>
        <w:spacing w:after="120"/>
        <w:rPr>
          <w:rFonts w:cs="Arial"/>
          <w:bCs/>
          <w:sz w:val="20"/>
        </w:rPr>
      </w:pPr>
      <w:r w:rsidRPr="006554FC">
        <w:rPr>
          <w:rFonts w:cs="Arial"/>
          <w:bCs/>
          <w:sz w:val="20"/>
        </w:rPr>
        <w:t xml:space="preserve">Development of instructions and methodology to evaluate the adequacy and review the methodology of Contractors </w:t>
      </w:r>
      <w:r w:rsidR="00964592">
        <w:rPr>
          <w:rFonts w:cs="Arial"/>
          <w:bCs/>
          <w:sz w:val="20"/>
        </w:rPr>
        <w:t xml:space="preserve">at the </w:t>
      </w:r>
      <w:r w:rsidR="00964592" w:rsidRPr="006554FC">
        <w:rPr>
          <w:rFonts w:cs="Arial"/>
          <w:bCs/>
          <w:sz w:val="20"/>
        </w:rPr>
        <w:t>Contractors</w:t>
      </w:r>
      <w:r w:rsidR="00964592">
        <w:rPr>
          <w:rFonts w:cs="Arial"/>
          <w:bCs/>
          <w:sz w:val="20"/>
        </w:rPr>
        <w:t>`</w:t>
      </w:r>
      <w:r w:rsidR="00964592" w:rsidRPr="006554FC" w:rsidDel="00964592">
        <w:rPr>
          <w:rFonts w:cs="Arial"/>
          <w:bCs/>
          <w:sz w:val="20"/>
        </w:rPr>
        <w:t xml:space="preserve"> </w:t>
      </w:r>
      <w:r w:rsidRPr="006554FC">
        <w:rPr>
          <w:rFonts w:cs="Arial"/>
          <w:bCs/>
          <w:sz w:val="20"/>
        </w:rPr>
        <w:t xml:space="preserve">procurement </w:t>
      </w:r>
      <w:r w:rsidR="00964592">
        <w:rPr>
          <w:rFonts w:cs="Arial"/>
          <w:bCs/>
          <w:sz w:val="20"/>
        </w:rPr>
        <w:t>stage</w:t>
      </w:r>
      <w:r w:rsidRPr="006554FC">
        <w:rPr>
          <w:rFonts w:cs="Arial"/>
          <w:bCs/>
          <w:sz w:val="20"/>
        </w:rPr>
        <w:t>;</w:t>
      </w:r>
    </w:p>
    <w:p w14:paraId="3086CB5D" w14:textId="77777777" w:rsidR="00AD1505" w:rsidRPr="006554FC" w:rsidRDefault="004020A2">
      <w:pPr>
        <w:pStyle w:val="a3"/>
        <w:numPr>
          <w:ilvl w:val="0"/>
          <w:numId w:val="4"/>
        </w:numPr>
        <w:tabs>
          <w:tab w:val="left" w:pos="426"/>
        </w:tabs>
        <w:spacing w:after="120"/>
        <w:rPr>
          <w:rFonts w:cs="Arial"/>
          <w:bCs/>
          <w:sz w:val="20"/>
        </w:rPr>
      </w:pPr>
      <w:r w:rsidRPr="006554FC">
        <w:rPr>
          <w:rFonts w:cs="Arial"/>
          <w:bCs/>
          <w:sz w:val="20"/>
        </w:rPr>
        <w:t>Development of instructions and methodology to evaluate the impact on the contract, Addendums, Amendments.</w:t>
      </w:r>
    </w:p>
    <w:p w14:paraId="3E3481E2" w14:textId="77777777" w:rsidR="00AD1505" w:rsidRPr="006554FC" w:rsidRDefault="004020A2">
      <w:pPr>
        <w:pStyle w:val="a3"/>
        <w:numPr>
          <w:ilvl w:val="0"/>
          <w:numId w:val="4"/>
        </w:numPr>
        <w:tabs>
          <w:tab w:val="left" w:pos="426"/>
        </w:tabs>
        <w:spacing w:after="120"/>
        <w:rPr>
          <w:rFonts w:cs="Arial"/>
          <w:bCs/>
          <w:sz w:val="20"/>
        </w:rPr>
      </w:pPr>
      <w:r w:rsidRPr="006554FC">
        <w:rPr>
          <w:rFonts w:cs="Arial"/>
          <w:bCs/>
          <w:sz w:val="20"/>
        </w:rPr>
        <w:t xml:space="preserve">Development of draft amendments to the Special Conditions of Contracts to ensure maximum protection of the MOTR KR interests in Civil Works and Consulting Contracts. </w:t>
      </w:r>
    </w:p>
    <w:p w14:paraId="7F677F6F" w14:textId="77777777" w:rsidR="00AD1505" w:rsidRPr="006554FC" w:rsidRDefault="004020A2">
      <w:pPr>
        <w:pStyle w:val="a3"/>
        <w:numPr>
          <w:ilvl w:val="0"/>
          <w:numId w:val="4"/>
        </w:numPr>
        <w:tabs>
          <w:tab w:val="left" w:pos="426"/>
        </w:tabs>
        <w:spacing w:after="120"/>
        <w:rPr>
          <w:rFonts w:cs="Arial"/>
          <w:bCs/>
          <w:sz w:val="20"/>
        </w:rPr>
      </w:pPr>
      <w:r w:rsidRPr="006554FC">
        <w:rPr>
          <w:rFonts w:cs="Arial"/>
          <w:bCs/>
          <w:sz w:val="20"/>
        </w:rPr>
        <w:t xml:space="preserve">Development of a strategy to administer the Civil Works Contracts, preparation of necessary materials to ensure proper monitoring of contracts and identification of existing and potential problems in the early stages.  </w:t>
      </w:r>
    </w:p>
    <w:p w14:paraId="4090B857" w14:textId="3AAD6C92" w:rsidR="00AD1505" w:rsidRPr="006554FC" w:rsidRDefault="004020A2">
      <w:pPr>
        <w:pStyle w:val="a3"/>
        <w:numPr>
          <w:ilvl w:val="0"/>
          <w:numId w:val="4"/>
        </w:numPr>
        <w:tabs>
          <w:tab w:val="left" w:pos="426"/>
        </w:tabs>
        <w:spacing w:after="120"/>
        <w:rPr>
          <w:rFonts w:cs="Arial"/>
          <w:bCs/>
          <w:sz w:val="20"/>
        </w:rPr>
      </w:pPr>
      <w:r w:rsidRPr="006554FC">
        <w:rPr>
          <w:rFonts w:cs="Arial"/>
          <w:bCs/>
          <w:sz w:val="20"/>
        </w:rPr>
        <w:t xml:space="preserve">Development of the IPIG Administrative </w:t>
      </w:r>
      <w:r w:rsidR="006D0B4C">
        <w:rPr>
          <w:rFonts w:cs="Arial"/>
          <w:bCs/>
          <w:sz w:val="20"/>
        </w:rPr>
        <w:t>Manual</w:t>
      </w:r>
      <w:r w:rsidRPr="006554FC">
        <w:rPr>
          <w:rFonts w:cs="Arial"/>
          <w:bCs/>
          <w:sz w:val="20"/>
        </w:rPr>
        <w:t xml:space="preserve">, including the procedures for IPIG staff performance evaluation.  </w:t>
      </w:r>
    </w:p>
    <w:p w14:paraId="0AFCB48E" w14:textId="77777777" w:rsidR="00AD1505" w:rsidRPr="006554FC" w:rsidRDefault="004020A2">
      <w:pPr>
        <w:pStyle w:val="a3"/>
        <w:numPr>
          <w:ilvl w:val="0"/>
          <w:numId w:val="4"/>
        </w:numPr>
        <w:tabs>
          <w:tab w:val="left" w:pos="426"/>
        </w:tabs>
        <w:spacing w:after="120"/>
        <w:rPr>
          <w:rFonts w:cs="Arial"/>
          <w:bCs/>
          <w:sz w:val="20"/>
        </w:rPr>
      </w:pPr>
      <w:r w:rsidRPr="006554FC">
        <w:rPr>
          <w:rFonts w:cs="Arial"/>
          <w:bCs/>
          <w:sz w:val="20"/>
        </w:rPr>
        <w:t>Preparation of analytical materials for ongoing projects.</w:t>
      </w:r>
    </w:p>
    <w:p w14:paraId="1BA761FD" w14:textId="77777777" w:rsidR="00AD1505" w:rsidRPr="006554FC" w:rsidRDefault="004020A2">
      <w:pPr>
        <w:pStyle w:val="a3"/>
        <w:numPr>
          <w:ilvl w:val="0"/>
          <w:numId w:val="4"/>
        </w:numPr>
        <w:tabs>
          <w:tab w:val="left" w:pos="426"/>
        </w:tabs>
        <w:spacing w:after="120"/>
        <w:rPr>
          <w:rFonts w:cs="Arial"/>
          <w:bCs/>
          <w:sz w:val="20"/>
        </w:rPr>
      </w:pPr>
      <w:r w:rsidRPr="006554FC">
        <w:rPr>
          <w:rFonts w:cs="Arial"/>
          <w:bCs/>
          <w:sz w:val="20"/>
        </w:rPr>
        <w:t>Other deliverables upon the management request</w:t>
      </w:r>
    </w:p>
    <w:p w14:paraId="7F66D570" w14:textId="77777777" w:rsidR="00AD1505" w:rsidRPr="006554FC" w:rsidRDefault="00AD1505">
      <w:pPr>
        <w:tabs>
          <w:tab w:val="left" w:pos="426"/>
        </w:tabs>
        <w:spacing w:after="120"/>
        <w:rPr>
          <w:rFonts w:cs="Arial"/>
          <w:bCs/>
          <w:sz w:val="20"/>
        </w:rPr>
      </w:pPr>
    </w:p>
    <w:p w14:paraId="2717222D" w14:textId="77777777" w:rsidR="00AD1505" w:rsidRPr="006554FC" w:rsidRDefault="004020A2">
      <w:pPr>
        <w:tabs>
          <w:tab w:val="left" w:pos="426"/>
        </w:tabs>
        <w:spacing w:after="120"/>
        <w:rPr>
          <w:rFonts w:cs="Arial"/>
          <w:b/>
          <w:sz w:val="20"/>
        </w:rPr>
      </w:pPr>
      <w:r w:rsidRPr="006554FC">
        <w:rPr>
          <w:rFonts w:cs="Arial"/>
          <w:b/>
          <w:sz w:val="20"/>
        </w:rPr>
        <w:t xml:space="preserve">Qualification and Experience: </w:t>
      </w:r>
    </w:p>
    <w:p w14:paraId="47AA0420" w14:textId="3B6FEECF" w:rsidR="00FA461A" w:rsidRPr="005A4186" w:rsidRDefault="00FA461A" w:rsidP="005A4186">
      <w:pPr>
        <w:pStyle w:val="a3"/>
        <w:numPr>
          <w:ilvl w:val="0"/>
          <w:numId w:val="7"/>
        </w:numPr>
        <w:tabs>
          <w:tab w:val="left" w:pos="426"/>
        </w:tabs>
        <w:spacing w:after="120"/>
        <w:rPr>
          <w:rFonts w:cs="Arial"/>
          <w:bCs/>
          <w:sz w:val="20"/>
        </w:rPr>
      </w:pPr>
      <w:r w:rsidRPr="005A4186">
        <w:rPr>
          <w:rFonts w:cs="Arial"/>
          <w:bCs/>
          <w:sz w:val="20"/>
        </w:rPr>
        <w:t xml:space="preserve">Bachelor's degree </w:t>
      </w:r>
      <w:r w:rsidR="009950CA" w:rsidRPr="005A4186">
        <w:rPr>
          <w:rFonts w:cs="Arial"/>
          <w:bCs/>
          <w:sz w:val="20"/>
        </w:rPr>
        <w:t>of</w:t>
      </w:r>
      <w:r w:rsidRPr="005A4186">
        <w:rPr>
          <w:rFonts w:cs="Arial"/>
          <w:bCs/>
          <w:sz w:val="20"/>
        </w:rPr>
        <w:t xml:space="preserve"> an accredited university specializing in transport infrastructure planning, design, and construction, Master's or higher degree related to project management and training in FIDIC contract administration</w:t>
      </w:r>
      <w:r w:rsidR="009950CA" w:rsidRPr="005A4186">
        <w:rPr>
          <w:rFonts w:cs="Arial"/>
          <w:bCs/>
          <w:sz w:val="20"/>
        </w:rPr>
        <w:t xml:space="preserve"> shall be an advantage</w:t>
      </w:r>
      <w:r w:rsidRPr="005A4186">
        <w:rPr>
          <w:rFonts w:cs="Arial"/>
          <w:bCs/>
          <w:sz w:val="20"/>
        </w:rPr>
        <w:t xml:space="preserve">. </w:t>
      </w:r>
    </w:p>
    <w:p w14:paraId="606D2AD9" w14:textId="30B111A7" w:rsidR="00FA461A" w:rsidRPr="005A4186" w:rsidRDefault="009950CA" w:rsidP="005A4186">
      <w:pPr>
        <w:pStyle w:val="a3"/>
        <w:numPr>
          <w:ilvl w:val="0"/>
          <w:numId w:val="7"/>
        </w:numPr>
        <w:tabs>
          <w:tab w:val="left" w:pos="426"/>
        </w:tabs>
        <w:spacing w:after="120"/>
        <w:rPr>
          <w:rFonts w:cs="Arial"/>
          <w:bCs/>
          <w:sz w:val="20"/>
        </w:rPr>
      </w:pPr>
      <w:r w:rsidRPr="005A4186">
        <w:rPr>
          <w:rFonts w:cs="Arial"/>
          <w:bCs/>
          <w:sz w:val="20"/>
        </w:rPr>
        <w:t xml:space="preserve">Engineering </w:t>
      </w:r>
      <w:r w:rsidR="00FA461A" w:rsidRPr="005A4186">
        <w:rPr>
          <w:rFonts w:cs="Arial"/>
          <w:bCs/>
          <w:sz w:val="20"/>
        </w:rPr>
        <w:t>Certification from a recognized international institute or government organization</w:t>
      </w:r>
      <w:r w:rsidRPr="005A4186">
        <w:rPr>
          <w:rFonts w:cs="Arial"/>
          <w:bCs/>
          <w:sz w:val="20"/>
        </w:rPr>
        <w:t>;</w:t>
      </w:r>
      <w:r w:rsidR="00FA461A" w:rsidRPr="005A4186">
        <w:rPr>
          <w:rFonts w:cs="Arial"/>
          <w:bCs/>
          <w:sz w:val="20"/>
        </w:rPr>
        <w:t xml:space="preserve">  </w:t>
      </w:r>
    </w:p>
    <w:p w14:paraId="57119DE6" w14:textId="0E0F9933" w:rsidR="00FA461A" w:rsidRPr="005A4186" w:rsidRDefault="00FA461A" w:rsidP="005A4186">
      <w:pPr>
        <w:pStyle w:val="a3"/>
        <w:numPr>
          <w:ilvl w:val="0"/>
          <w:numId w:val="7"/>
        </w:numPr>
        <w:tabs>
          <w:tab w:val="left" w:pos="426"/>
        </w:tabs>
        <w:spacing w:after="120"/>
        <w:rPr>
          <w:rFonts w:cs="Arial"/>
          <w:bCs/>
          <w:sz w:val="20"/>
        </w:rPr>
      </w:pPr>
      <w:r w:rsidRPr="005A4186">
        <w:rPr>
          <w:rFonts w:cs="Arial"/>
          <w:bCs/>
          <w:sz w:val="20"/>
        </w:rPr>
        <w:t>General work experience (not less than 15 years) in successful implement</w:t>
      </w:r>
      <w:r w:rsidR="00D7108C" w:rsidRPr="005A4186">
        <w:rPr>
          <w:rFonts w:cs="Arial"/>
          <w:bCs/>
          <w:sz w:val="20"/>
        </w:rPr>
        <w:t xml:space="preserve">ation </w:t>
      </w:r>
      <w:r w:rsidRPr="005A4186">
        <w:rPr>
          <w:rFonts w:cs="Arial"/>
          <w:bCs/>
          <w:sz w:val="20"/>
        </w:rPr>
        <w:t xml:space="preserve">and </w:t>
      </w:r>
      <w:r w:rsidR="00D7108C" w:rsidRPr="005A4186">
        <w:rPr>
          <w:rFonts w:cs="Arial"/>
          <w:bCs/>
          <w:sz w:val="20"/>
        </w:rPr>
        <w:t xml:space="preserve">administration of </w:t>
      </w:r>
      <w:r w:rsidRPr="005A4186">
        <w:rPr>
          <w:rFonts w:cs="Arial"/>
          <w:bCs/>
          <w:sz w:val="20"/>
        </w:rPr>
        <w:t xml:space="preserve">large donor-funded road infrastructure projects </w:t>
      </w:r>
    </w:p>
    <w:p w14:paraId="59E35CF1" w14:textId="42D7DFE6" w:rsidR="00FA461A" w:rsidRPr="005A4186" w:rsidRDefault="00FA461A" w:rsidP="005A4186">
      <w:pPr>
        <w:pStyle w:val="a3"/>
        <w:numPr>
          <w:ilvl w:val="0"/>
          <w:numId w:val="7"/>
        </w:numPr>
        <w:tabs>
          <w:tab w:val="left" w:pos="426"/>
        </w:tabs>
        <w:spacing w:after="120"/>
        <w:rPr>
          <w:rFonts w:cs="Arial"/>
          <w:bCs/>
          <w:sz w:val="20"/>
        </w:rPr>
      </w:pPr>
      <w:r w:rsidRPr="005A4186">
        <w:rPr>
          <w:rFonts w:cs="Arial"/>
          <w:bCs/>
          <w:sz w:val="20"/>
        </w:rPr>
        <w:t>Strong knowledge of ADB policies, guidelines, and project administration instructions with at least 10 years of work experience in successful prepar</w:t>
      </w:r>
      <w:r w:rsidR="00D7108C" w:rsidRPr="005A4186">
        <w:rPr>
          <w:rFonts w:cs="Arial"/>
          <w:bCs/>
          <w:sz w:val="20"/>
        </w:rPr>
        <w:t xml:space="preserve">ation </w:t>
      </w:r>
      <w:r w:rsidRPr="005A4186">
        <w:rPr>
          <w:rFonts w:cs="Arial"/>
          <w:bCs/>
          <w:sz w:val="20"/>
        </w:rPr>
        <w:t>and completi</w:t>
      </w:r>
      <w:r w:rsidR="00D7108C" w:rsidRPr="005A4186">
        <w:rPr>
          <w:rFonts w:cs="Arial"/>
          <w:bCs/>
          <w:sz w:val="20"/>
        </w:rPr>
        <w:t xml:space="preserve">on of </w:t>
      </w:r>
      <w:r w:rsidRPr="005A4186">
        <w:rPr>
          <w:rFonts w:cs="Arial"/>
          <w:bCs/>
          <w:sz w:val="20"/>
        </w:rPr>
        <w:t>ADB financed projects;</w:t>
      </w:r>
    </w:p>
    <w:p w14:paraId="6CB74EA1" w14:textId="435F4FCF" w:rsidR="00A900D2" w:rsidRPr="005A4186" w:rsidRDefault="00A900D2" w:rsidP="005A4186">
      <w:pPr>
        <w:pStyle w:val="a3"/>
        <w:numPr>
          <w:ilvl w:val="0"/>
          <w:numId w:val="7"/>
        </w:numPr>
        <w:tabs>
          <w:tab w:val="left" w:pos="426"/>
        </w:tabs>
        <w:spacing w:after="120"/>
        <w:rPr>
          <w:rFonts w:cs="Arial"/>
          <w:bCs/>
          <w:sz w:val="20"/>
        </w:rPr>
      </w:pPr>
      <w:r w:rsidRPr="005A4186">
        <w:rPr>
          <w:rFonts w:cs="Arial"/>
          <w:bCs/>
          <w:sz w:val="20"/>
        </w:rPr>
        <w:t xml:space="preserve">Certificates </w:t>
      </w:r>
      <w:r w:rsidR="00C90F68" w:rsidRPr="005A4186">
        <w:rPr>
          <w:rFonts w:cs="Arial"/>
          <w:bCs/>
          <w:sz w:val="20"/>
        </w:rPr>
        <w:t xml:space="preserve">confirming FIDIC knowledge; </w:t>
      </w:r>
    </w:p>
    <w:p w14:paraId="7AC1B63B" w14:textId="43B48690" w:rsidR="00AD1505" w:rsidRPr="005A4186" w:rsidRDefault="00FA461A" w:rsidP="005A4186">
      <w:pPr>
        <w:pStyle w:val="a3"/>
        <w:numPr>
          <w:ilvl w:val="0"/>
          <w:numId w:val="7"/>
        </w:numPr>
        <w:tabs>
          <w:tab w:val="left" w:pos="426"/>
        </w:tabs>
        <w:spacing w:after="120"/>
        <w:rPr>
          <w:rFonts w:cs="Arial"/>
          <w:bCs/>
          <w:sz w:val="20"/>
        </w:rPr>
      </w:pPr>
      <w:r w:rsidRPr="005A4186">
        <w:rPr>
          <w:rFonts w:cs="Arial"/>
          <w:bCs/>
          <w:sz w:val="20"/>
        </w:rPr>
        <w:t>Thorough knowledge of FIDIC MDB and other forms in the FIDIC rainbow suite, especially related to contract variations, time extensions, claims, and dispute resolution</w:t>
      </w:r>
      <w:r w:rsidR="00471864" w:rsidRPr="005A4186">
        <w:rPr>
          <w:rFonts w:cs="Arial"/>
          <w:bCs/>
          <w:sz w:val="20"/>
        </w:rPr>
        <w:t>.</w:t>
      </w:r>
    </w:p>
    <w:p w14:paraId="7478DF01" w14:textId="77777777" w:rsidR="00AD1505" w:rsidRPr="006554FC" w:rsidRDefault="004020A2">
      <w:pPr>
        <w:tabs>
          <w:tab w:val="left" w:pos="426"/>
        </w:tabs>
        <w:spacing w:after="120"/>
        <w:rPr>
          <w:rFonts w:cs="Arial"/>
          <w:b/>
          <w:sz w:val="20"/>
        </w:rPr>
      </w:pPr>
      <w:r>
        <w:rPr>
          <w:rFonts w:cs="Arial"/>
          <w:b/>
          <w:sz w:val="20"/>
        </w:rPr>
        <w:t>Assignment duration</w:t>
      </w:r>
      <w:r w:rsidRPr="006554FC">
        <w:rPr>
          <w:rFonts w:cs="Arial"/>
          <w:b/>
          <w:sz w:val="20"/>
        </w:rPr>
        <w:t>:</w:t>
      </w:r>
    </w:p>
    <w:p w14:paraId="5C102704" w14:textId="2484E2B2" w:rsidR="00AD1505" w:rsidRDefault="004020A2">
      <w:pPr>
        <w:tabs>
          <w:tab w:val="left" w:pos="426"/>
        </w:tabs>
        <w:spacing w:after="120"/>
        <w:rPr>
          <w:rFonts w:cs="Arial"/>
          <w:bCs/>
          <w:sz w:val="20"/>
        </w:rPr>
      </w:pPr>
      <w:r>
        <w:rPr>
          <w:rFonts w:cs="Arial"/>
          <w:bCs/>
          <w:sz w:val="20"/>
        </w:rPr>
        <w:t xml:space="preserve">The first round will include work in the Kyrgyz Republic, </w:t>
      </w:r>
      <w:r w:rsidR="00FD19FE">
        <w:rPr>
          <w:rFonts w:cs="Arial"/>
          <w:bCs/>
          <w:sz w:val="20"/>
        </w:rPr>
        <w:t xml:space="preserve">with </w:t>
      </w:r>
      <w:r>
        <w:rPr>
          <w:rFonts w:cs="Arial"/>
          <w:bCs/>
          <w:sz w:val="20"/>
        </w:rPr>
        <w:t xml:space="preserve">the main place of work </w:t>
      </w:r>
      <w:r w:rsidR="00FD19FE">
        <w:rPr>
          <w:rFonts w:cs="Arial"/>
          <w:bCs/>
          <w:sz w:val="20"/>
        </w:rPr>
        <w:t>in</w:t>
      </w:r>
      <w:r w:rsidR="00471864">
        <w:rPr>
          <w:rFonts w:cs="Arial"/>
          <w:bCs/>
          <w:sz w:val="20"/>
        </w:rPr>
        <w:t xml:space="preserve"> </w:t>
      </w:r>
      <w:r>
        <w:rPr>
          <w:rFonts w:cs="Arial"/>
          <w:bCs/>
          <w:sz w:val="20"/>
        </w:rPr>
        <w:t xml:space="preserve">Bishkek </w:t>
      </w:r>
      <w:r w:rsidR="0063501A">
        <w:rPr>
          <w:rFonts w:cs="Arial"/>
          <w:bCs/>
          <w:sz w:val="20"/>
        </w:rPr>
        <w:t xml:space="preserve">for the duration </w:t>
      </w:r>
      <w:r w:rsidR="0063501A" w:rsidRPr="00C8243F">
        <w:rPr>
          <w:rFonts w:cs="Arial"/>
          <w:bCs/>
          <w:sz w:val="20"/>
        </w:rPr>
        <w:t>of about 1.5 months</w:t>
      </w:r>
      <w:r w:rsidR="00492427" w:rsidRPr="00C8243F">
        <w:rPr>
          <w:rFonts w:cs="Arial"/>
          <w:bCs/>
          <w:sz w:val="20"/>
        </w:rPr>
        <w:t>,</w:t>
      </w:r>
      <w:r w:rsidR="0063501A" w:rsidRPr="00C8243F">
        <w:rPr>
          <w:rFonts w:cs="Arial"/>
          <w:bCs/>
          <w:sz w:val="20"/>
        </w:rPr>
        <w:t xml:space="preserve"> </w:t>
      </w:r>
      <w:r w:rsidRPr="00C8243F">
        <w:rPr>
          <w:rFonts w:cs="Arial"/>
          <w:bCs/>
          <w:sz w:val="20"/>
        </w:rPr>
        <w:t>with</w:t>
      </w:r>
      <w:r w:rsidR="0063501A" w:rsidRPr="00C8243F">
        <w:rPr>
          <w:rFonts w:cs="Arial"/>
          <w:bCs/>
          <w:sz w:val="20"/>
        </w:rPr>
        <w:t xml:space="preserve"> intermittent </w:t>
      </w:r>
      <w:r w:rsidRPr="00C8243F">
        <w:rPr>
          <w:rFonts w:cs="Arial"/>
          <w:bCs/>
          <w:sz w:val="20"/>
        </w:rPr>
        <w:t xml:space="preserve">visits to the construction sites. The second round includes Consultant’s </w:t>
      </w:r>
      <w:r w:rsidR="00492427" w:rsidRPr="00C8243F">
        <w:rPr>
          <w:rFonts w:cs="Arial"/>
          <w:bCs/>
          <w:sz w:val="20"/>
        </w:rPr>
        <w:t xml:space="preserve">input </w:t>
      </w:r>
      <w:r w:rsidRPr="00C8243F">
        <w:rPr>
          <w:rFonts w:cs="Arial"/>
          <w:bCs/>
          <w:sz w:val="20"/>
        </w:rPr>
        <w:t>for about two</w:t>
      </w:r>
      <w:r w:rsidR="00A625DC" w:rsidRPr="00C8243F">
        <w:rPr>
          <w:rFonts w:cs="Arial"/>
          <w:bCs/>
          <w:sz w:val="20"/>
        </w:rPr>
        <w:t xml:space="preserve"> </w:t>
      </w:r>
      <w:r w:rsidRPr="00C8243F">
        <w:rPr>
          <w:rFonts w:cs="Arial"/>
          <w:bCs/>
          <w:sz w:val="20"/>
        </w:rPr>
        <w:t xml:space="preserve">weeks each quarter (in the Kyrgyz Republic) and about 10 days of home office </w:t>
      </w:r>
      <w:r w:rsidR="00FD19FE" w:rsidRPr="00C8243F">
        <w:rPr>
          <w:rFonts w:cs="Arial"/>
          <w:bCs/>
          <w:sz w:val="20"/>
        </w:rPr>
        <w:t xml:space="preserve">input </w:t>
      </w:r>
      <w:r w:rsidRPr="00C8243F">
        <w:rPr>
          <w:rFonts w:cs="Arial"/>
          <w:bCs/>
          <w:sz w:val="20"/>
        </w:rPr>
        <w:t xml:space="preserve">for the period </w:t>
      </w:r>
      <w:r w:rsidR="00FD19FE" w:rsidRPr="00C8243F">
        <w:rPr>
          <w:rFonts w:cs="Arial"/>
          <w:bCs/>
          <w:sz w:val="20"/>
        </w:rPr>
        <w:t xml:space="preserve">of </w:t>
      </w:r>
      <w:r w:rsidRPr="00C8243F">
        <w:rPr>
          <w:rFonts w:cs="Arial"/>
          <w:bCs/>
          <w:sz w:val="20"/>
        </w:rPr>
        <w:t>12 months.</w:t>
      </w:r>
    </w:p>
    <w:p w14:paraId="400D0C4F" w14:textId="18F984DB" w:rsidR="00AD1505" w:rsidRDefault="004020A2">
      <w:pPr>
        <w:tabs>
          <w:tab w:val="left" w:pos="426"/>
        </w:tabs>
        <w:spacing w:after="120"/>
        <w:rPr>
          <w:rFonts w:cs="Arial"/>
          <w:bCs/>
          <w:sz w:val="20"/>
        </w:rPr>
      </w:pPr>
      <w:r>
        <w:rPr>
          <w:rFonts w:cs="Arial"/>
          <w:bCs/>
          <w:sz w:val="20"/>
        </w:rPr>
        <w:t xml:space="preserve">Expected </w:t>
      </w:r>
      <w:r w:rsidR="00F74AF5">
        <w:rPr>
          <w:rFonts w:cs="Arial"/>
          <w:bCs/>
          <w:sz w:val="20"/>
        </w:rPr>
        <w:t xml:space="preserve">commencement </w:t>
      </w:r>
      <w:r>
        <w:rPr>
          <w:rFonts w:cs="Arial"/>
          <w:bCs/>
          <w:sz w:val="20"/>
        </w:rPr>
        <w:t xml:space="preserve">date is </w:t>
      </w:r>
      <w:r w:rsidR="00076FC0">
        <w:rPr>
          <w:rFonts w:cs="Arial"/>
          <w:bCs/>
          <w:sz w:val="20"/>
        </w:rPr>
        <w:t xml:space="preserve">April </w:t>
      </w:r>
      <w:r>
        <w:rPr>
          <w:rFonts w:cs="Arial"/>
          <w:bCs/>
          <w:sz w:val="20"/>
        </w:rPr>
        <w:t xml:space="preserve">2020.     </w:t>
      </w:r>
    </w:p>
    <w:p w14:paraId="4F9E166E" w14:textId="77777777" w:rsidR="00AD1505" w:rsidRDefault="00AD1505"/>
    <w:sectPr w:rsidR="00AD1505">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99AD02" w16cid:durableId="21C727E5"/>
  <w16cid:commentId w16cid:paraId="4C256713" w16cid:durableId="21C72846"/>
  <w16cid:commentId w16cid:paraId="0E1DA943" w16cid:durableId="21C728E8"/>
  <w16cid:commentId w16cid:paraId="36AF8777" w16cid:durableId="21C729E7"/>
  <w16cid:commentId w16cid:paraId="31D838C9" w16cid:durableId="21C72A60"/>
  <w16cid:commentId w16cid:paraId="0A848904" w16cid:durableId="21C72AD1"/>
  <w16cid:commentId w16cid:paraId="610B1F4A" w16cid:durableId="21C72B04"/>
  <w16cid:commentId w16cid:paraId="23FFA501" w16cid:durableId="21C72BAE"/>
  <w16cid:commentId w16cid:paraId="42775438" w16cid:durableId="21C72BC7"/>
  <w16cid:commentId w16cid:paraId="5D6D762F" w16cid:durableId="21C72BEF"/>
  <w16cid:commentId w16cid:paraId="31F1B5B0" w16cid:durableId="21C72C3F"/>
  <w16cid:commentId w16cid:paraId="67067389" w16cid:durableId="21C72E00"/>
  <w16cid:commentId w16cid:paraId="4BB4C013" w16cid:durableId="21C72E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790E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1422B45E"/>
    <w:lvl w:ilvl="0" w:tplc="9F4463A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3"/>
    <w:multiLevelType w:val="hybridMultilevel"/>
    <w:tmpl w:val="BD781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4"/>
    <w:multiLevelType w:val="hybridMultilevel"/>
    <w:tmpl w:val="2BE69EC0"/>
    <w:lvl w:ilvl="0" w:tplc="080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8A49BA"/>
    <w:multiLevelType w:val="hybridMultilevel"/>
    <w:tmpl w:val="281AD9C0"/>
    <w:lvl w:ilvl="0" w:tplc="7CB6E6EA">
      <w:start w:val="6"/>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3365A6"/>
    <w:multiLevelType w:val="multilevel"/>
    <w:tmpl w:val="B67EA610"/>
    <w:lvl w:ilvl="0">
      <w:start w:val="1"/>
      <w:numFmt w:val="upperRoman"/>
      <w:pStyle w:val="1"/>
      <w:lvlText w:val="%1."/>
      <w:lvlJc w:val="left"/>
      <w:pPr>
        <w:ind w:left="720" w:hanging="720"/>
      </w:pPr>
    </w:lvl>
    <w:lvl w:ilvl="1">
      <w:start w:val="1"/>
      <w:numFmt w:val="upperLetter"/>
      <w:pStyle w:val="2"/>
      <w:lvlText w:val="%2."/>
      <w:lvlJc w:val="left"/>
      <w:pPr>
        <w:ind w:left="720" w:hanging="720"/>
      </w:pPr>
    </w:lvl>
    <w:lvl w:ilvl="2">
      <w:start w:val="1"/>
      <w:numFmt w:val="decimal"/>
      <w:pStyle w:val="3"/>
      <w:lvlText w:val="%3."/>
      <w:lvlJc w:val="left"/>
      <w:pPr>
        <w:ind w:left="1440" w:hanging="720"/>
      </w:pPr>
    </w:lvl>
    <w:lvl w:ilvl="3">
      <w:start w:val="1"/>
      <w:numFmt w:val="lowerLetter"/>
      <w:pStyle w:val="4"/>
      <w:lvlText w:val="%4."/>
      <w:lvlJc w:val="left"/>
      <w:pPr>
        <w:ind w:left="2160" w:hanging="720"/>
      </w:pPr>
    </w:lvl>
    <w:lvl w:ilvl="4">
      <w:start w:val="1"/>
      <w:numFmt w:val="lowerRoman"/>
      <w:pStyle w:val="5"/>
      <w:lvlText w:val="%5."/>
      <w:lvlJc w:val="left"/>
      <w:pPr>
        <w:ind w:left="2880" w:hanging="720"/>
      </w:pPr>
    </w:lvl>
    <w:lvl w:ilvl="5">
      <w:start w:val="1"/>
      <w:numFmt w:val="none"/>
      <w:pStyle w:val="6"/>
      <w:suff w:val="nothing"/>
      <w:lvlText w:val=""/>
      <w:lvlJc w:val="left"/>
      <w:pPr>
        <w:ind w:left="4320" w:hanging="720"/>
      </w:pPr>
    </w:lvl>
    <w:lvl w:ilvl="6">
      <w:start w:val="1"/>
      <w:numFmt w:val="none"/>
      <w:pStyle w:val="7"/>
      <w:suff w:val="nothing"/>
      <w:lvlText w:val=""/>
      <w:lvlJc w:val="left"/>
      <w:pPr>
        <w:ind w:left="5040" w:hanging="720"/>
      </w:pPr>
    </w:lvl>
    <w:lvl w:ilvl="7">
      <w:start w:val="1"/>
      <w:numFmt w:val="none"/>
      <w:pStyle w:val="8"/>
      <w:suff w:val="nothing"/>
      <w:lvlText w:val=""/>
      <w:lvlJc w:val="left"/>
      <w:pPr>
        <w:ind w:left="5760" w:hanging="720"/>
      </w:pPr>
    </w:lvl>
    <w:lvl w:ilvl="8">
      <w:start w:val="1"/>
      <w:numFmt w:val="none"/>
      <w:pStyle w:val="9"/>
      <w:suff w:val="nothing"/>
      <w:lvlText w:val=""/>
      <w:lvlJc w:val="left"/>
      <w:pPr>
        <w:ind w:left="6480" w:hanging="720"/>
      </w:pPr>
    </w:lvl>
  </w:abstractNum>
  <w:abstractNum w:abstractNumId="6" w15:restartNumberingAfterBreak="0">
    <w:nsid w:val="50285D5E"/>
    <w:multiLevelType w:val="hybridMultilevel"/>
    <w:tmpl w:val="6A9A1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05"/>
    <w:rsid w:val="00020552"/>
    <w:rsid w:val="00045437"/>
    <w:rsid w:val="00056160"/>
    <w:rsid w:val="00076FC0"/>
    <w:rsid w:val="000846DF"/>
    <w:rsid w:val="000A1F43"/>
    <w:rsid w:val="000B47A3"/>
    <w:rsid w:val="0010475C"/>
    <w:rsid w:val="0017005A"/>
    <w:rsid w:val="00190F4C"/>
    <w:rsid w:val="001F6845"/>
    <w:rsid w:val="002A3E76"/>
    <w:rsid w:val="002E5CA2"/>
    <w:rsid w:val="00302285"/>
    <w:rsid w:val="003074F6"/>
    <w:rsid w:val="00355555"/>
    <w:rsid w:val="0036136F"/>
    <w:rsid w:val="00370850"/>
    <w:rsid w:val="003D70A4"/>
    <w:rsid w:val="003D7233"/>
    <w:rsid w:val="004020A2"/>
    <w:rsid w:val="00435F50"/>
    <w:rsid w:val="00456944"/>
    <w:rsid w:val="00471864"/>
    <w:rsid w:val="00492427"/>
    <w:rsid w:val="004B673A"/>
    <w:rsid w:val="00522DB1"/>
    <w:rsid w:val="00527667"/>
    <w:rsid w:val="00551E5D"/>
    <w:rsid w:val="00594A63"/>
    <w:rsid w:val="005A4186"/>
    <w:rsid w:val="0063501A"/>
    <w:rsid w:val="00637525"/>
    <w:rsid w:val="0064169E"/>
    <w:rsid w:val="006554FC"/>
    <w:rsid w:val="006D0B4C"/>
    <w:rsid w:val="00786386"/>
    <w:rsid w:val="007C617B"/>
    <w:rsid w:val="0086562F"/>
    <w:rsid w:val="008C7F4F"/>
    <w:rsid w:val="009311D6"/>
    <w:rsid w:val="00964592"/>
    <w:rsid w:val="00986FBC"/>
    <w:rsid w:val="00994680"/>
    <w:rsid w:val="009950CA"/>
    <w:rsid w:val="009F7C5F"/>
    <w:rsid w:val="00A07A6D"/>
    <w:rsid w:val="00A209F8"/>
    <w:rsid w:val="00A625DC"/>
    <w:rsid w:val="00A900D2"/>
    <w:rsid w:val="00AA7061"/>
    <w:rsid w:val="00AC25B2"/>
    <w:rsid w:val="00AC7A31"/>
    <w:rsid w:val="00AD1505"/>
    <w:rsid w:val="00B0270D"/>
    <w:rsid w:val="00BB198A"/>
    <w:rsid w:val="00C8243F"/>
    <w:rsid w:val="00C90F68"/>
    <w:rsid w:val="00D222C7"/>
    <w:rsid w:val="00D246B5"/>
    <w:rsid w:val="00D66A12"/>
    <w:rsid w:val="00D7108C"/>
    <w:rsid w:val="00D805BF"/>
    <w:rsid w:val="00DB3397"/>
    <w:rsid w:val="00DD486E"/>
    <w:rsid w:val="00E66C04"/>
    <w:rsid w:val="00EC5E60"/>
    <w:rsid w:val="00EF2A88"/>
    <w:rsid w:val="00F54045"/>
    <w:rsid w:val="00F74AF5"/>
    <w:rsid w:val="00FA461A"/>
    <w:rsid w:val="00FB7D12"/>
    <w:rsid w:val="00FC430E"/>
    <w:rsid w:val="00FD19FE"/>
    <w:rsid w:val="00FE232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E0CA"/>
  <w15:docId w15:val="{85B948C7-9867-41B7-A63D-70F0BBD9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Yu Mincho" w:hAnsi="Calibri" w:cs="SimSun"/>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both"/>
    </w:pPr>
    <w:rPr>
      <w:rFonts w:ascii="Arial" w:eastAsia="Times New Roman" w:hAnsi="Arial" w:cs="Times New Roman"/>
      <w:szCs w:val="20"/>
      <w:lang w:val="en-US" w:eastAsia="en-US"/>
    </w:rPr>
  </w:style>
  <w:style w:type="paragraph" w:styleId="1">
    <w:name w:val="heading 1"/>
    <w:basedOn w:val="a"/>
    <w:next w:val="a"/>
    <w:link w:val="10"/>
    <w:qFormat/>
    <w:pPr>
      <w:keepNext/>
      <w:numPr>
        <w:numId w:val="1"/>
      </w:numPr>
      <w:spacing w:after="240"/>
      <w:jc w:val="center"/>
      <w:outlineLvl w:val="0"/>
    </w:pPr>
    <w:rPr>
      <w:b/>
      <w:caps/>
      <w:kern w:val="28"/>
    </w:rPr>
  </w:style>
  <w:style w:type="paragraph" w:styleId="2">
    <w:name w:val="heading 2"/>
    <w:basedOn w:val="a"/>
    <w:next w:val="a"/>
    <w:link w:val="20"/>
    <w:qFormat/>
    <w:pPr>
      <w:keepNext/>
      <w:numPr>
        <w:ilvl w:val="1"/>
        <w:numId w:val="1"/>
      </w:numPr>
      <w:spacing w:after="240"/>
      <w:outlineLvl w:val="1"/>
    </w:pPr>
    <w:rPr>
      <w:b/>
    </w:rPr>
  </w:style>
  <w:style w:type="paragraph" w:styleId="3">
    <w:name w:val="heading 3"/>
    <w:basedOn w:val="a"/>
    <w:next w:val="a"/>
    <w:link w:val="30"/>
    <w:qFormat/>
    <w:pPr>
      <w:keepNext/>
      <w:numPr>
        <w:ilvl w:val="2"/>
        <w:numId w:val="1"/>
      </w:numPr>
      <w:spacing w:after="240"/>
      <w:outlineLvl w:val="2"/>
    </w:pPr>
    <w:rPr>
      <w:b/>
    </w:rPr>
  </w:style>
  <w:style w:type="paragraph" w:styleId="4">
    <w:name w:val="heading 4"/>
    <w:basedOn w:val="a"/>
    <w:next w:val="a"/>
    <w:link w:val="40"/>
    <w:qFormat/>
    <w:pPr>
      <w:keepNext/>
      <w:numPr>
        <w:ilvl w:val="3"/>
        <w:numId w:val="1"/>
      </w:numPr>
      <w:spacing w:after="240"/>
      <w:jc w:val="left"/>
      <w:outlineLvl w:val="3"/>
    </w:pPr>
    <w:rPr>
      <w:b/>
    </w:rPr>
  </w:style>
  <w:style w:type="paragraph" w:styleId="5">
    <w:name w:val="heading 5"/>
    <w:basedOn w:val="a"/>
    <w:next w:val="a"/>
    <w:link w:val="50"/>
    <w:qFormat/>
    <w:pPr>
      <w:numPr>
        <w:ilvl w:val="4"/>
        <w:numId w:val="1"/>
      </w:numPr>
      <w:spacing w:after="240"/>
      <w:outlineLvl w:val="4"/>
    </w:pPr>
    <w:rPr>
      <w:b/>
    </w:r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rPr>
      <w:sz w:val="20"/>
    </w:rPr>
  </w:style>
  <w:style w:type="paragraph" w:styleId="8">
    <w:name w:val="heading 8"/>
    <w:basedOn w:val="a"/>
    <w:next w:val="a"/>
    <w:link w:val="80"/>
    <w:qFormat/>
    <w:pPr>
      <w:numPr>
        <w:ilvl w:val="7"/>
        <w:numId w:val="1"/>
      </w:numPr>
      <w:spacing w:before="240" w:after="60"/>
      <w:outlineLvl w:val="7"/>
    </w:pPr>
    <w:rPr>
      <w:i/>
      <w:sz w:val="20"/>
    </w:rPr>
  </w:style>
  <w:style w:type="paragraph" w:styleId="9">
    <w:name w:val="heading 9"/>
    <w:basedOn w:val="a"/>
    <w:next w:val="a"/>
    <w:link w:val="90"/>
    <w:qFormat/>
    <w:pPr>
      <w:numPr>
        <w:ilvl w:val="8"/>
        <w:numId w:val="1"/>
      </w:numPr>
      <w:spacing w:before="240" w:after="60"/>
      <w:outlineLvl w:val="8"/>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Arial" w:eastAsia="Times New Roman" w:hAnsi="Arial" w:cs="Times New Roman"/>
      <w:b/>
      <w:caps/>
      <w:kern w:val="28"/>
      <w:szCs w:val="20"/>
      <w:lang w:val="en-US" w:eastAsia="en-US"/>
    </w:rPr>
  </w:style>
  <w:style w:type="character" w:customStyle="1" w:styleId="20">
    <w:name w:val="Заголовок 2 Знак"/>
    <w:basedOn w:val="a0"/>
    <w:link w:val="2"/>
    <w:rPr>
      <w:rFonts w:ascii="Arial" w:eastAsia="Times New Roman" w:hAnsi="Arial" w:cs="Times New Roman"/>
      <w:b/>
      <w:szCs w:val="20"/>
      <w:lang w:val="en-US" w:eastAsia="en-US"/>
    </w:rPr>
  </w:style>
  <w:style w:type="character" w:customStyle="1" w:styleId="30">
    <w:name w:val="Заголовок 3 Знак"/>
    <w:basedOn w:val="a0"/>
    <w:link w:val="3"/>
    <w:rPr>
      <w:rFonts w:ascii="Arial" w:eastAsia="Times New Roman" w:hAnsi="Arial" w:cs="Times New Roman"/>
      <w:b/>
      <w:szCs w:val="20"/>
      <w:lang w:val="en-US" w:eastAsia="en-US"/>
    </w:rPr>
  </w:style>
  <w:style w:type="character" w:customStyle="1" w:styleId="40">
    <w:name w:val="Заголовок 4 Знак"/>
    <w:basedOn w:val="a0"/>
    <w:link w:val="4"/>
    <w:rPr>
      <w:rFonts w:ascii="Arial" w:eastAsia="Times New Roman" w:hAnsi="Arial" w:cs="Times New Roman"/>
      <w:b/>
      <w:szCs w:val="20"/>
      <w:lang w:val="en-US" w:eastAsia="en-US"/>
    </w:rPr>
  </w:style>
  <w:style w:type="character" w:customStyle="1" w:styleId="50">
    <w:name w:val="Заголовок 5 Знак"/>
    <w:basedOn w:val="a0"/>
    <w:link w:val="5"/>
    <w:rPr>
      <w:rFonts w:ascii="Arial" w:eastAsia="Times New Roman" w:hAnsi="Arial" w:cs="Times New Roman"/>
      <w:b/>
      <w:szCs w:val="20"/>
      <w:lang w:val="en-US" w:eastAsia="en-US"/>
    </w:rPr>
  </w:style>
  <w:style w:type="character" w:customStyle="1" w:styleId="60">
    <w:name w:val="Заголовок 6 Знак"/>
    <w:basedOn w:val="a0"/>
    <w:link w:val="6"/>
    <w:rPr>
      <w:rFonts w:ascii="Arial" w:eastAsia="Times New Roman" w:hAnsi="Arial" w:cs="Times New Roman"/>
      <w:i/>
      <w:szCs w:val="20"/>
      <w:lang w:val="en-US" w:eastAsia="en-US"/>
    </w:rPr>
  </w:style>
  <w:style w:type="character" w:customStyle="1" w:styleId="70">
    <w:name w:val="Заголовок 7 Знак"/>
    <w:basedOn w:val="a0"/>
    <w:link w:val="7"/>
    <w:rPr>
      <w:rFonts w:ascii="Arial" w:eastAsia="Times New Roman" w:hAnsi="Arial" w:cs="Times New Roman"/>
      <w:sz w:val="20"/>
      <w:szCs w:val="20"/>
      <w:lang w:val="en-US" w:eastAsia="en-US"/>
    </w:rPr>
  </w:style>
  <w:style w:type="character" w:customStyle="1" w:styleId="80">
    <w:name w:val="Заголовок 8 Знак"/>
    <w:basedOn w:val="a0"/>
    <w:link w:val="8"/>
    <w:rPr>
      <w:rFonts w:ascii="Arial" w:eastAsia="Times New Roman" w:hAnsi="Arial" w:cs="Times New Roman"/>
      <w:i/>
      <w:sz w:val="20"/>
      <w:szCs w:val="20"/>
      <w:lang w:val="en-US" w:eastAsia="en-US"/>
    </w:rPr>
  </w:style>
  <w:style w:type="character" w:customStyle="1" w:styleId="90">
    <w:name w:val="Заголовок 9 Знак"/>
    <w:basedOn w:val="a0"/>
    <w:link w:val="9"/>
    <w:rPr>
      <w:rFonts w:ascii="Arial" w:eastAsia="Times New Roman" w:hAnsi="Arial" w:cs="Times New Roman"/>
      <w:i/>
      <w:sz w:val="18"/>
      <w:szCs w:val="20"/>
      <w:lang w:val="en-US" w:eastAsia="en-US"/>
    </w:rPr>
  </w:style>
  <w:style w:type="paragraph" w:styleId="a3">
    <w:name w:val="List Paragraph"/>
    <w:basedOn w:val="a"/>
    <w:uiPriority w:val="34"/>
    <w:qFormat/>
    <w:pPr>
      <w:ind w:left="720"/>
      <w:contextualSpacing/>
    </w:pPr>
  </w:style>
  <w:style w:type="character" w:styleId="a4">
    <w:name w:val="annotation reference"/>
    <w:basedOn w:val="a0"/>
    <w:uiPriority w:val="99"/>
    <w:semiHidden/>
    <w:unhideWhenUsed/>
    <w:rsid w:val="00522DB1"/>
    <w:rPr>
      <w:sz w:val="16"/>
      <w:szCs w:val="16"/>
    </w:rPr>
  </w:style>
  <w:style w:type="paragraph" w:styleId="a5">
    <w:name w:val="annotation text"/>
    <w:basedOn w:val="a"/>
    <w:link w:val="a6"/>
    <w:uiPriority w:val="99"/>
    <w:semiHidden/>
    <w:unhideWhenUsed/>
    <w:rsid w:val="00522DB1"/>
    <w:rPr>
      <w:sz w:val="20"/>
    </w:rPr>
  </w:style>
  <w:style w:type="character" w:customStyle="1" w:styleId="a6">
    <w:name w:val="Текст примечания Знак"/>
    <w:basedOn w:val="a0"/>
    <w:link w:val="a5"/>
    <w:uiPriority w:val="99"/>
    <w:semiHidden/>
    <w:rsid w:val="00522DB1"/>
    <w:rPr>
      <w:rFonts w:ascii="Arial" w:eastAsia="Times New Roman" w:hAnsi="Arial" w:cs="Times New Roman"/>
      <w:sz w:val="20"/>
      <w:szCs w:val="20"/>
      <w:lang w:val="en-US" w:eastAsia="en-US"/>
    </w:rPr>
  </w:style>
  <w:style w:type="paragraph" w:styleId="a7">
    <w:name w:val="annotation subject"/>
    <w:basedOn w:val="a5"/>
    <w:next w:val="a5"/>
    <w:link w:val="a8"/>
    <w:uiPriority w:val="99"/>
    <w:semiHidden/>
    <w:unhideWhenUsed/>
    <w:rsid w:val="00522DB1"/>
    <w:rPr>
      <w:b/>
      <w:bCs/>
    </w:rPr>
  </w:style>
  <w:style w:type="character" w:customStyle="1" w:styleId="a8">
    <w:name w:val="Тема примечания Знак"/>
    <w:basedOn w:val="a6"/>
    <w:link w:val="a7"/>
    <w:uiPriority w:val="99"/>
    <w:semiHidden/>
    <w:rsid w:val="00522DB1"/>
    <w:rPr>
      <w:rFonts w:ascii="Arial" w:eastAsia="Times New Roman" w:hAnsi="Arial" w:cs="Times New Roman"/>
      <w:b/>
      <w:bCs/>
      <w:sz w:val="20"/>
      <w:szCs w:val="20"/>
      <w:lang w:val="en-US" w:eastAsia="en-US"/>
    </w:rPr>
  </w:style>
  <w:style w:type="paragraph" w:styleId="a9">
    <w:name w:val="Balloon Text"/>
    <w:basedOn w:val="a"/>
    <w:link w:val="aa"/>
    <w:uiPriority w:val="99"/>
    <w:semiHidden/>
    <w:unhideWhenUsed/>
    <w:rsid w:val="00522DB1"/>
    <w:rPr>
      <w:rFonts w:ascii="Segoe UI" w:hAnsi="Segoe UI" w:cs="Segoe UI"/>
      <w:sz w:val="18"/>
      <w:szCs w:val="18"/>
    </w:rPr>
  </w:style>
  <w:style w:type="character" w:customStyle="1" w:styleId="aa">
    <w:name w:val="Текст выноски Знак"/>
    <w:basedOn w:val="a0"/>
    <w:link w:val="a9"/>
    <w:uiPriority w:val="99"/>
    <w:semiHidden/>
    <w:rsid w:val="00522DB1"/>
    <w:rPr>
      <w:rFonts w:ascii="Segoe UI" w:eastAsia="Times New Roman" w:hAnsi="Segoe UI" w:cs="Segoe UI"/>
      <w:sz w:val="18"/>
      <w:szCs w:val="18"/>
      <w:lang w:val="en-US" w:eastAsia="en-US"/>
    </w:rPr>
  </w:style>
  <w:style w:type="paragraph" w:styleId="ab">
    <w:name w:val="Revision"/>
    <w:hidden/>
    <w:uiPriority w:val="99"/>
    <w:semiHidden/>
    <w:rsid w:val="008C7F4F"/>
    <w:pPr>
      <w:spacing w:after="0" w:line="240" w:lineRule="auto"/>
    </w:pPr>
    <w:rPr>
      <w:rFonts w:ascii="Arial" w:eastAsia="Times New Roman" w:hAnsi="Arial" w:cs="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545546AFA0A449B8A58FB7C88AC5A" ma:contentTypeVersion="11" ma:contentTypeDescription="Create a new document." ma:contentTypeScope="" ma:versionID="9544b31c71b1da3f21b673a71ff535f0">
  <xsd:schema xmlns:xsd="http://www.w3.org/2001/XMLSchema" xmlns:xs="http://www.w3.org/2001/XMLSchema" xmlns:p="http://schemas.microsoft.com/office/2006/metadata/properties" xmlns:ns3="a6c43739-8db8-4d6f-bb41-13dde8e5b829" xmlns:ns4="8513032d-c9f7-491f-992f-5bb409230dbd" targetNamespace="http://schemas.microsoft.com/office/2006/metadata/properties" ma:root="true" ma:fieldsID="110c6c6b558e8ff3bbc93171017e7d89" ns3:_="" ns4:_="">
    <xsd:import namespace="a6c43739-8db8-4d6f-bb41-13dde8e5b829"/>
    <xsd:import namespace="8513032d-c9f7-491f-992f-5bb409230d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43739-8db8-4d6f-bb41-13dde8e5b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3032d-c9f7-491f-992f-5bb409230d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FE906-5FC5-48F3-B284-54702D9CA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43739-8db8-4d6f-bb41-13dde8e5b829"/>
    <ds:schemaRef ds:uri="8513032d-c9f7-491f-992f-5bb409230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0BA87-E0E7-4FBF-92AB-702FD247C866}">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6c43739-8db8-4d6f-bb41-13dde8e5b829"/>
    <ds:schemaRef ds:uri="http://purl.org/dc/elements/1.1/"/>
    <ds:schemaRef ds:uri="http://schemas.microsoft.com/office/2006/metadata/properties"/>
    <ds:schemaRef ds:uri="8513032d-c9f7-491f-992f-5bb409230dbd"/>
    <ds:schemaRef ds:uri="http://www.w3.org/XML/1998/namespace"/>
    <ds:schemaRef ds:uri="http://purl.org/dc/terms/"/>
  </ds:schemaRefs>
</ds:datastoreItem>
</file>

<file path=customXml/itemProps3.xml><?xml version="1.0" encoding="utf-8"?>
<ds:datastoreItem xmlns:ds="http://schemas.openxmlformats.org/officeDocument/2006/customXml" ds:itemID="{8A1E7114-F067-4E6D-AAFB-9546EEC846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1059</Words>
  <Characters>6038</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Oyunchimeg Erdene</dc:creator>
  <cp:lastModifiedBy>Медер Зарлыков</cp:lastModifiedBy>
  <cp:revision>5</cp:revision>
  <dcterms:created xsi:type="dcterms:W3CDTF">2020-02-21T13:03:00Z</dcterms:created>
  <dcterms:modified xsi:type="dcterms:W3CDTF">2020-02-27T13:46:00Z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0x010100FF6545546AFA0A449B8A58FB7C88AC5A</vt:lpwstr>
  </property>
</Properties>
</file>